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0F50F4" w:rsidR="001E41F3" w:rsidRPr="008E15DE" w:rsidRDefault="001E41F3">
      <w:pPr>
        <w:pStyle w:val="CRCoverPage"/>
        <w:tabs>
          <w:tab w:val="right" w:pos="9639"/>
        </w:tabs>
        <w:spacing w:after="0"/>
        <w:rPr>
          <w:b/>
          <w:noProof/>
          <w:sz w:val="24"/>
        </w:rPr>
      </w:pPr>
      <w:r>
        <w:rPr>
          <w:b/>
          <w:noProof/>
          <w:sz w:val="24"/>
        </w:rPr>
        <w:t>3GPP TSG-</w:t>
      </w:r>
      <w:r w:rsidR="008E15DE">
        <w:rPr>
          <w:rFonts w:hint="eastAsia"/>
          <w:b/>
          <w:noProof/>
          <w:sz w:val="24"/>
          <w:lang w:eastAsia="zh-CN"/>
        </w:rPr>
        <w:t>RAN2</w:t>
      </w:r>
      <w:r w:rsidR="00C66BA2">
        <w:rPr>
          <w:b/>
          <w:noProof/>
          <w:sz w:val="24"/>
        </w:rPr>
        <w:t xml:space="preserve"> </w:t>
      </w:r>
      <w:r>
        <w:rPr>
          <w:b/>
          <w:noProof/>
          <w:sz w:val="24"/>
        </w:rPr>
        <w:t>Meeting #</w:t>
      </w:r>
      <w:r w:rsidR="008E15DE">
        <w:rPr>
          <w:b/>
          <w:noProof/>
          <w:sz w:val="24"/>
        </w:rPr>
        <w:t xml:space="preserve"> 127</w:t>
      </w:r>
      <w:fldSimple w:instr=" DOCPROPERTY  MtgSeq  \* MERGEFORMAT ">
        <w:r w:rsidR="00EB09B7" w:rsidRPr="00EB09B7">
          <w:rPr>
            <w:b/>
            <w:noProof/>
            <w:sz w:val="24"/>
          </w:rPr>
          <w:t xml:space="preserve"> </w:t>
        </w:r>
      </w:fldSimple>
      <w:r>
        <w:rPr>
          <w:b/>
          <w:i/>
          <w:noProof/>
          <w:sz w:val="28"/>
        </w:rPr>
        <w:tab/>
      </w:r>
      <w:r w:rsidR="008E15DE" w:rsidRPr="008E15DE">
        <w:rPr>
          <w:b/>
          <w:noProof/>
          <w:sz w:val="24"/>
        </w:rPr>
        <w:t>R2-240</w:t>
      </w:r>
      <w:r w:rsidR="00DE45CD">
        <w:rPr>
          <w:b/>
          <w:noProof/>
          <w:sz w:val="24"/>
        </w:rPr>
        <w:t>6304</w:t>
      </w:r>
    </w:p>
    <w:p w14:paraId="7CB45193" w14:textId="6012B420" w:rsidR="001E41F3" w:rsidRDefault="008E15DE" w:rsidP="005E2C44">
      <w:pPr>
        <w:pStyle w:val="CRCoverPage"/>
        <w:outlineLvl w:val="0"/>
        <w:rPr>
          <w:b/>
          <w:noProof/>
          <w:sz w:val="24"/>
        </w:rPr>
      </w:pPr>
      <w:r w:rsidRPr="00095AC5">
        <w:rPr>
          <w:b/>
          <w:noProof/>
          <w:sz w:val="24"/>
          <w:lang w:eastAsia="zh-CN"/>
        </w:rPr>
        <w:t>Masstricht</w:t>
      </w:r>
      <w:r w:rsidR="001E41F3">
        <w:rPr>
          <w:b/>
          <w:noProof/>
          <w:sz w:val="24"/>
          <w:lang w:eastAsia="zh-CN"/>
        </w:rPr>
        <w:t xml:space="preserve">, </w:t>
      </w:r>
      <w:r>
        <w:rPr>
          <w:b/>
          <w:noProof/>
          <w:sz w:val="24"/>
        </w:rPr>
        <w:t>Netherlands</w:t>
      </w:r>
      <w:r w:rsidR="001E41F3">
        <w:rPr>
          <w:b/>
          <w:noProof/>
          <w:sz w:val="24"/>
        </w:rPr>
        <w:t xml:space="preserve">, </w:t>
      </w:r>
      <w:fldSimple w:instr=" DOCPROPERTY  StartDate  \* MERGEFORMAT ">
        <w:r w:rsidR="003609EF" w:rsidRPr="00BA51D9">
          <w:rPr>
            <w:b/>
            <w:noProof/>
            <w:sz w:val="24"/>
          </w:rPr>
          <w:t xml:space="preserve"> </w:t>
        </w:r>
      </w:fldSimple>
      <w:r>
        <w:rPr>
          <w:b/>
          <w:noProof/>
          <w:sz w:val="24"/>
        </w:rPr>
        <w:t>19</w:t>
      </w:r>
      <w:r w:rsidR="00547111">
        <w:rPr>
          <w:b/>
          <w:noProof/>
          <w:sz w:val="24"/>
        </w:rPr>
        <w:t xml:space="preserve"> </w:t>
      </w:r>
      <w:r>
        <w:rPr>
          <w:b/>
          <w:noProof/>
          <w:sz w:val="24"/>
        </w:rPr>
        <w:t>–</w:t>
      </w:r>
      <w:r w:rsidR="00547111">
        <w:rPr>
          <w:b/>
          <w:noProof/>
          <w:sz w:val="24"/>
        </w:rPr>
        <w:t xml:space="preserve"> </w:t>
      </w:r>
      <w:r>
        <w:rPr>
          <w:b/>
          <w:noProof/>
          <w:sz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4D8F9" w:rsidR="001E41F3" w:rsidRPr="00410371" w:rsidRDefault="008E15DE"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42B94" w:rsidR="001E41F3" w:rsidRPr="00410371" w:rsidRDefault="00DE45CD" w:rsidP="00547111">
            <w:pPr>
              <w:pStyle w:val="CRCoverPage"/>
              <w:spacing w:after="0"/>
              <w:rPr>
                <w:noProof/>
              </w:rPr>
            </w:pPr>
            <w:r>
              <w:t>1882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BB184" w:rsidR="001E41F3" w:rsidRPr="00410371" w:rsidRDefault="008E15D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BD69A" w:rsidR="001E41F3" w:rsidRPr="00410371" w:rsidRDefault="008E15DE">
            <w:pPr>
              <w:pStyle w:val="CRCoverPage"/>
              <w:spacing w:after="0"/>
              <w:jc w:val="center"/>
              <w:rPr>
                <w:noProof/>
                <w:sz w:val="28"/>
              </w:rPr>
            </w:pPr>
            <w: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Default="008E15D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Default="008E15D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7B182" w:rsidR="001E41F3" w:rsidRDefault="009753E0">
            <w:pPr>
              <w:pStyle w:val="CRCoverPage"/>
              <w:spacing w:after="0"/>
              <w:ind w:left="100"/>
              <w:rPr>
                <w:noProof/>
                <w:lang w:eastAsia="zh-CN"/>
              </w:rPr>
            </w:pPr>
            <w:r>
              <w:rPr>
                <w:rFonts w:hint="eastAsia"/>
                <w:noProof/>
                <w:lang w:eastAsia="zh-CN"/>
              </w:rPr>
              <w:t>R</w:t>
            </w:r>
            <w:r>
              <w:rPr>
                <w:noProof/>
                <w:lang w:eastAsia="zh-CN"/>
              </w:rPr>
              <w:t xml:space="preserve">apporteur </w:t>
            </w:r>
            <w:r w:rsidR="00305AD7">
              <w:rPr>
                <w:noProof/>
                <w:lang w:eastAsia="zh-CN"/>
              </w:rPr>
              <w:t xml:space="preserve">MAC </w:t>
            </w:r>
            <w:r>
              <w:rPr>
                <w:noProof/>
                <w:lang w:eastAsia="zh-CN"/>
              </w:rPr>
              <w:t>CR for MT-SDT</w:t>
            </w:r>
            <w:r w:rsidR="0028782F">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8CCD0" w:rsidR="001E41F3" w:rsidRDefault="008E15D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EBCE4" w:rsidR="001E41F3" w:rsidRDefault="008E15D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98C4D" w:rsidR="001E41F3" w:rsidRDefault="00FA130C">
            <w:pPr>
              <w:pStyle w:val="CRCoverPage"/>
              <w:spacing w:after="0"/>
              <w:ind w:left="100"/>
              <w:rPr>
                <w:noProof/>
              </w:rPr>
            </w:pPr>
            <w:r>
              <w:t>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8AAA0" w:rsidR="001E41F3" w:rsidRDefault="00095AC5" w:rsidP="00095AC5">
            <w:pPr>
              <w:pStyle w:val="CRCoverPage"/>
              <w:spacing w:after="0"/>
              <w:rPr>
                <w:noProof/>
              </w:rPr>
            </w:pPr>
            <w:r>
              <w:t>19-08-2024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287B7" w:rsidR="001E41F3" w:rsidRDefault="00646641"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9FBB85" w:rsidR="001E41F3" w:rsidRDefault="00095AC5">
            <w:pPr>
              <w:pStyle w:val="CRCoverPage"/>
              <w:spacing w:after="0"/>
              <w:ind w:left="100"/>
              <w:rPr>
                <w:noProof/>
              </w:rPr>
            </w:pPr>
            <w:r>
              <w:t>Rel-1</w:t>
            </w:r>
            <w:r w:rsidR="00224F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53EFC" w14:textId="7F17B303" w:rsidR="001805FC" w:rsidRDefault="00933B92" w:rsidP="00232C5C">
            <w:pPr>
              <w:pStyle w:val="CRCoverPage"/>
              <w:spacing w:after="0"/>
              <w:ind w:left="100"/>
              <w:rPr>
                <w:noProof/>
              </w:rPr>
            </w:pPr>
            <w:r w:rsidRPr="00933B92">
              <w:rPr>
                <w:noProof/>
              </w:rPr>
              <w:t xml:space="preserve">For </w:t>
            </w:r>
            <w:r w:rsidR="00183454">
              <w:rPr>
                <w:noProof/>
              </w:rPr>
              <w:t>the support of different types of SDT (RA-SDT/CG-SDT) in MT-SDT, the following has been agreed previously during the disussion in R18 MT-SDT</w:t>
            </w:r>
            <w:r w:rsidR="00E34805">
              <w:rPr>
                <w:noProof/>
              </w:rPr>
              <w:t>.</w:t>
            </w:r>
          </w:p>
          <w:p w14:paraId="283E09E9" w14:textId="77777777" w:rsidR="001805FC" w:rsidRPr="008E7028" w:rsidRDefault="001805FC" w:rsidP="001805FC">
            <w:pPr>
              <w:numPr>
                <w:ilvl w:val="0"/>
                <w:numId w:val="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8E7028">
              <w:rPr>
                <w:rFonts w:ascii="Arial" w:eastAsia="MS Mincho" w:hAnsi="Arial"/>
                <w:szCs w:val="24"/>
                <w:lang w:eastAsia="en-GB"/>
              </w:rPr>
              <w:t xml:space="preserve">RA-SDT resources are not used for MT-SDT initiation RACH </w:t>
            </w:r>
          </w:p>
          <w:p w14:paraId="708AA7DE" w14:textId="2C30D185" w:rsidR="00F61539" w:rsidRDefault="00F61539" w:rsidP="006B36BA">
            <w:pPr>
              <w:pStyle w:val="CRCoverPage"/>
              <w:spacing w:after="0"/>
              <w:rPr>
                <w:noProof/>
                <w:lang w:eastAsia="zh-CN"/>
              </w:rPr>
            </w:pPr>
            <w:r>
              <w:rPr>
                <w:noProof/>
                <w:lang w:eastAsia="zh-CN"/>
              </w:rPr>
              <w:t>Hence, when SDT procedure is triggered by the upper layer, the</w:t>
            </w:r>
            <w:r w:rsidR="00EC708A">
              <w:rPr>
                <w:noProof/>
                <w:lang w:eastAsia="zh-CN"/>
              </w:rPr>
              <w:t xml:space="preserve"> RRC resume request message cannot be transmitted by the RA-SDT resources. It still can be transmitted on the legacy RA resources (2step or 4 step) or on the CG-SDT resources.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046E49" w14:textId="77777777" w:rsidR="009631DA" w:rsidRDefault="009631DA" w:rsidP="009631DA">
            <w:pPr>
              <w:pStyle w:val="CRCoverPage"/>
              <w:spacing w:after="0"/>
              <w:ind w:left="100"/>
              <w:rPr>
                <w:noProof/>
                <w:lang w:eastAsia="zh-CN"/>
              </w:rPr>
            </w:pPr>
            <w:r>
              <w:rPr>
                <w:rFonts w:hint="eastAsia"/>
                <w:noProof/>
                <w:lang w:eastAsia="zh-CN"/>
              </w:rPr>
              <w:t>1</w:t>
            </w:r>
            <w:r>
              <w:rPr>
                <w:noProof/>
                <w:lang w:eastAsia="zh-CN"/>
              </w:rPr>
              <w:t>/ Clarify in the introductory text for SDT that SDT triggered for MT-SDT cannot be performed on RA-SDT but can be formed in CG-SDT</w:t>
            </w:r>
          </w:p>
          <w:p w14:paraId="31C656EC" w14:textId="2422A443" w:rsidR="001E41F3" w:rsidRDefault="001E41F3" w:rsidP="0081408A">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8393A" w14:textId="4E414D2F" w:rsidR="001E41F3" w:rsidRDefault="00A92724">
            <w:pPr>
              <w:pStyle w:val="CRCoverPage"/>
              <w:spacing w:after="0"/>
              <w:ind w:left="100"/>
              <w:rPr>
                <w:noProof/>
                <w:lang w:eastAsia="zh-CN"/>
              </w:rPr>
            </w:pPr>
            <w:r>
              <w:rPr>
                <w:noProof/>
                <w:lang w:eastAsia="zh-CN"/>
              </w:rPr>
              <w:t xml:space="preserve">The text is not clear from the editorial point of view that SDT triggered by MT-SDT cannot be perforemd by RA-SDT. </w:t>
            </w:r>
          </w:p>
          <w:p w14:paraId="6D01C5B5" w14:textId="398AF16A" w:rsidR="00C162DA" w:rsidRDefault="00C162DA" w:rsidP="00EB557F">
            <w:pPr>
              <w:pStyle w:val="CRCoverPage"/>
              <w:spacing w:after="0"/>
              <w:rPr>
                <w:noProof/>
                <w:lang w:eastAsia="zh-CN"/>
              </w:rPr>
            </w:pPr>
          </w:p>
          <w:p w14:paraId="225C381E" w14:textId="0C40B800" w:rsidR="00BA7B85" w:rsidRPr="00BA7B85" w:rsidRDefault="00BA7B85">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04CA4AD"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Impacted functionality:</w:t>
            </w:r>
          </w:p>
          <w:p w14:paraId="37563ED0" w14:textId="0B744931" w:rsidR="00F744FD" w:rsidRDefault="00EB557F" w:rsidP="00F744FD">
            <w:pPr>
              <w:pStyle w:val="CRCoverPage"/>
              <w:spacing w:after="0"/>
              <w:ind w:left="100"/>
              <w:rPr>
                <w:noProof/>
                <w:lang w:eastAsia="zh-CN"/>
              </w:rPr>
            </w:pPr>
            <w:r>
              <w:rPr>
                <w:noProof/>
                <w:lang w:eastAsia="zh-CN"/>
              </w:rPr>
              <w:t>MT-SDT</w:t>
            </w:r>
          </w:p>
          <w:p w14:paraId="02B493B9"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 xml:space="preserve">Inter-operability: </w:t>
            </w:r>
          </w:p>
          <w:p w14:paraId="5C4BEB44" w14:textId="7BCDF07E" w:rsidR="00C162DA" w:rsidRDefault="00F744FD" w:rsidP="00F744FD">
            <w:pPr>
              <w:pStyle w:val="CRCoverPage"/>
              <w:spacing w:after="0"/>
              <w:ind w:left="100"/>
              <w:rPr>
                <w:noProof/>
                <w:lang w:eastAsia="zh-CN"/>
              </w:rPr>
            </w:pPr>
            <w:r>
              <w:rPr>
                <w:noProof/>
                <w:lang w:eastAsia="zh-CN"/>
              </w:rPr>
              <w:t>There is no inter-operability issue for the CR</w:t>
            </w:r>
            <w:r w:rsidR="00FA7A7E">
              <w:rPr>
                <w:noProof/>
                <w:lang w:eastAsia="zh-CN"/>
              </w:rPr>
              <w:t xml:space="preserve">. The previous agreement has been captured in the procedural text of the MAC spec and the correct UE behavior already follows those specs.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AFDB4" w:rsidR="001E41F3" w:rsidRDefault="00B40D83">
            <w:pPr>
              <w:pStyle w:val="CRCoverPage"/>
              <w:spacing w:after="0"/>
              <w:ind w:left="100"/>
              <w:rPr>
                <w:noProof/>
                <w:lang w:eastAsia="zh-CN"/>
              </w:rPr>
            </w:pPr>
            <w:r>
              <w:rPr>
                <w:rFonts w:hint="eastAsia"/>
                <w:noProof/>
                <w:lang w:eastAsia="zh-CN"/>
              </w:rPr>
              <w:t>5</w:t>
            </w:r>
            <w:r>
              <w:rPr>
                <w:noProof/>
                <w:lang w:eastAsia="zh-CN"/>
              </w:rPr>
              <w:t>.2</w:t>
            </w:r>
            <w:r w:rsidR="00A47515">
              <w:rPr>
                <w:noProof/>
                <w:lang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6438316" w:rsidR="001E41F3" w:rsidRDefault="001E41F3">
      <w:pPr>
        <w:rPr>
          <w:noProof/>
        </w:rPr>
      </w:pPr>
    </w:p>
    <w:p w14:paraId="670893D8" w14:textId="77777777" w:rsidR="00601D81" w:rsidRDefault="00601D81">
      <w:pPr>
        <w:rPr>
          <w:noProof/>
        </w:rPr>
      </w:pPr>
    </w:p>
    <w:p w14:paraId="4310ADED" w14:textId="0A472F2D" w:rsidR="00C162DA" w:rsidRDefault="00C162DA">
      <w:pPr>
        <w:rPr>
          <w:noProof/>
          <w:lang w:eastAsia="zh-CN"/>
        </w:rPr>
      </w:pPr>
      <w:r>
        <w:rPr>
          <w:rFonts w:hint="eastAsia"/>
          <w:noProof/>
          <w:lang w:eastAsia="zh-CN"/>
        </w:rPr>
        <w:t>=</w:t>
      </w:r>
      <w:r>
        <w:rPr>
          <w:noProof/>
          <w:lang w:eastAsia="zh-CN"/>
        </w:rPr>
        <w:t>==================================CHANGE BEGINS====================================</w:t>
      </w:r>
    </w:p>
    <w:p w14:paraId="2A94EBF1" w14:textId="77777777" w:rsidR="006A29EF" w:rsidRDefault="006A29EF" w:rsidP="006A29EF">
      <w:pPr>
        <w:pStyle w:val="3"/>
        <w:rPr>
          <w:rFonts w:eastAsia="等线"/>
          <w:lang w:eastAsia="zh-CN"/>
        </w:rPr>
      </w:pPr>
      <w:bookmarkStart w:id="1" w:name="_Toc171706470"/>
      <w:r>
        <w:rPr>
          <w:rFonts w:eastAsia="等线"/>
          <w:lang w:eastAsia="zh-CN"/>
        </w:rPr>
        <w:t>5.27.1</w:t>
      </w:r>
      <w:r>
        <w:rPr>
          <w:rFonts w:eastAsia="等线"/>
          <w:lang w:eastAsia="zh-CN"/>
        </w:rPr>
        <w:tab/>
        <w:t>General</w:t>
      </w:r>
      <w:bookmarkEnd w:id="1"/>
    </w:p>
    <w:p w14:paraId="2E2C3499" w14:textId="5BB7F468" w:rsidR="006A29EF" w:rsidRDefault="006A29EF" w:rsidP="006A29EF">
      <w:pPr>
        <w:rPr>
          <w:rFonts w:eastAsia="等线"/>
          <w:lang w:eastAsia="zh-CN"/>
        </w:rPr>
      </w:pPr>
      <w:r>
        <w:rPr>
          <w:rFonts w:eastAsia="等线"/>
          <w:lang w:eastAsia="zh-CN"/>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w:t>
      </w:r>
      <w:ins w:id="2" w:author="Huawei" w:date="2024-08-09T10:23:00Z">
        <w:r w:rsidR="000325FA">
          <w:rPr>
            <w:rFonts w:eastAsia="等线" w:hint="eastAsia"/>
            <w:lang w:eastAsia="zh-CN"/>
          </w:rPr>
          <w:t>not</w:t>
        </w:r>
        <w:r w:rsidR="000325FA">
          <w:rPr>
            <w:rFonts w:eastAsia="等线"/>
            <w:lang w:eastAsia="zh-CN"/>
          </w:rPr>
          <w:t xml:space="preserve"> be performed by RA-SDT (i.e., RA-SDT is not applicable as specified in clause 5.1.1b), but can</w:t>
        </w:r>
      </w:ins>
      <w:r>
        <w:rPr>
          <w:rFonts w:eastAsia="等线"/>
          <w:lang w:eastAsia="zh-CN"/>
        </w:rPr>
        <w:t xml:space="preserve"> be performed either by Random Access procedure </w:t>
      </w:r>
      <w:del w:id="3" w:author="Huawei" w:date="2024-08-09T10:25:00Z">
        <w:r w:rsidDel="002A4D88">
          <w:rPr>
            <w:rFonts w:eastAsia="等线"/>
            <w:lang w:eastAsia="zh-CN"/>
          </w:rPr>
          <w:delText>with 2-step RA type or 4-step RA type</w:delText>
        </w:r>
      </w:del>
      <w:ins w:id="4" w:author="Huawei" w:date="2024-08-09T10:25:00Z">
        <w:r w:rsidR="002A4D88">
          <w:rPr>
            <w:rFonts w:eastAsia="等线"/>
            <w:lang w:eastAsia="zh-CN"/>
          </w:rPr>
          <w:t xml:space="preserve">initiated for </w:t>
        </w:r>
      </w:ins>
      <w:ins w:id="5" w:author="Huawei" w:date="2024-08-09T14:28:00Z">
        <w:r w:rsidR="007A4240">
          <w:rPr>
            <w:rFonts w:eastAsia="等线" w:hint="eastAsia"/>
            <w:lang w:eastAsia="zh-CN"/>
          </w:rPr>
          <w:t>RRC</w:t>
        </w:r>
        <w:r w:rsidR="007A4240">
          <w:rPr>
            <w:rFonts w:eastAsia="等线"/>
            <w:lang w:eastAsia="zh-CN"/>
          </w:rPr>
          <w:t xml:space="preserve"> connection resume procedure</w:t>
        </w:r>
      </w:ins>
      <w:ins w:id="6" w:author="Huawei" w:date="2024-08-09T10:26:00Z">
        <w:r w:rsidR="002A4D88">
          <w:rPr>
            <w:rFonts w:eastAsia="等线"/>
            <w:lang w:eastAsia="zh-CN"/>
          </w:rPr>
          <w:t xml:space="preserve"> </w:t>
        </w:r>
      </w:ins>
      <w:del w:id="7" w:author="Huawei" w:date="2024-08-09T14:20:00Z">
        <w:r w:rsidDel="004D7FCB">
          <w:rPr>
            <w:rFonts w:eastAsia="等线"/>
            <w:lang w:eastAsia="zh-CN"/>
          </w:rPr>
          <w:delText xml:space="preserve"> </w:delText>
        </w:r>
      </w:del>
      <w:del w:id="8" w:author="Huawei" w:date="2024-08-09T10:23:00Z">
        <w:r w:rsidDel="000325FA">
          <w:rPr>
            <w:rFonts w:eastAsia="等线"/>
            <w:lang w:eastAsia="zh-CN"/>
          </w:rPr>
          <w:delText xml:space="preserve">(i.e., RA-SDT is not applicable as specified in clause 5.1.1b) </w:delText>
        </w:r>
      </w:del>
      <w:r>
        <w:rPr>
          <w:rFonts w:eastAsia="等线"/>
          <w:lang w:eastAsia="zh-CN"/>
        </w:rPr>
        <w:t>or by configured grant Type 1 (i.e., CG-SDT).</w:t>
      </w:r>
    </w:p>
    <w:p w14:paraId="70EAA653" w14:textId="77777777" w:rsidR="006A29EF" w:rsidRDefault="006A29EF" w:rsidP="006A29EF">
      <w:pPr>
        <w:rPr>
          <w:rFonts w:eastAsia="等线"/>
          <w:lang w:eastAsia="zh-CN"/>
        </w:rPr>
      </w:pPr>
      <w:r>
        <w:rPr>
          <w:rFonts w:eastAsia="等线"/>
          <w:lang w:eastAsia="zh-CN"/>
        </w:rPr>
        <w:t>RRC configures the following parameters for SDT procedure:</w:t>
      </w:r>
    </w:p>
    <w:p w14:paraId="74FBA8B3" w14:textId="77777777" w:rsidR="006A29EF" w:rsidRDefault="006A29EF" w:rsidP="006A29EF">
      <w:pPr>
        <w:pStyle w:val="B1"/>
        <w:rPr>
          <w:rFonts w:eastAsia="等线"/>
          <w:i/>
          <w:lang w:eastAsia="zh-CN"/>
        </w:rPr>
      </w:pPr>
      <w:r>
        <w:rPr>
          <w:rFonts w:eastAsia="等线"/>
          <w:lang w:eastAsia="zh-CN"/>
        </w:rPr>
        <w:t>-</w:t>
      </w:r>
      <w:r>
        <w:rPr>
          <w:rFonts w:eastAsia="等线"/>
          <w:lang w:eastAsia="zh-CN"/>
        </w:rPr>
        <w:tab/>
      </w:r>
      <w:proofErr w:type="spellStart"/>
      <w:r>
        <w:rPr>
          <w:rFonts w:eastAsia="等线"/>
          <w:i/>
          <w:lang w:eastAsia="zh-CN"/>
        </w:rPr>
        <w:t>sdt-DataVolumeThreshold</w:t>
      </w:r>
      <w:proofErr w:type="spellEnd"/>
      <w:r>
        <w:rPr>
          <w:rFonts w:eastAsia="等线"/>
          <w:lang w:eastAsia="zh-CN"/>
        </w:rPr>
        <w:t>: data volume threshold for the UE to determine whether to perform SDT procedure initiated for MO-SDT;</w:t>
      </w:r>
    </w:p>
    <w:p w14:paraId="7583C041" w14:textId="77777777" w:rsidR="006A29EF" w:rsidRDefault="006A29EF" w:rsidP="006A29EF">
      <w:pPr>
        <w:pStyle w:val="B1"/>
        <w:rPr>
          <w:rFonts w:eastAsia="等线"/>
          <w:lang w:eastAsia="zh-CN"/>
        </w:rPr>
      </w:pPr>
      <w:r>
        <w:rPr>
          <w:rFonts w:eastAsia="等线"/>
          <w:lang w:eastAsia="zh-CN"/>
        </w:rPr>
        <w:t>-</w:t>
      </w:r>
      <w:r>
        <w:rPr>
          <w:rFonts w:eastAsia="等线"/>
          <w:lang w:eastAsia="zh-CN"/>
        </w:rPr>
        <w:tab/>
      </w:r>
      <w:proofErr w:type="spellStart"/>
      <w:r>
        <w:rPr>
          <w:rFonts w:eastAsia="等线"/>
          <w:i/>
          <w:lang w:eastAsia="zh-CN"/>
        </w:rPr>
        <w:t>sdt</w:t>
      </w:r>
      <w:proofErr w:type="spellEnd"/>
      <w:r>
        <w:rPr>
          <w:rFonts w:eastAsia="等线"/>
          <w:i/>
          <w:lang w:eastAsia="zh-CN"/>
        </w:rPr>
        <w:t>-RSRP-Threshold</w:t>
      </w:r>
      <w:r>
        <w:rPr>
          <w:rFonts w:eastAsia="等线"/>
          <w:lang w:eastAsia="zh-CN"/>
        </w:rPr>
        <w:t>: RSRP threshold for UE to determine whether to perform SDT procedure initiated for MO-SDT;</w:t>
      </w:r>
    </w:p>
    <w:p w14:paraId="5A7366BD" w14:textId="77777777" w:rsidR="006A29EF" w:rsidRDefault="006A29EF" w:rsidP="006A29EF">
      <w:pPr>
        <w:pStyle w:val="B1"/>
        <w:rPr>
          <w:rFonts w:eastAsia="等线"/>
          <w:lang w:eastAsia="zh-CN"/>
        </w:rPr>
      </w:pPr>
      <w:r>
        <w:rPr>
          <w:rFonts w:eastAsia="等线"/>
          <w:lang w:eastAsia="zh-CN"/>
        </w:rPr>
        <w:t>-</w:t>
      </w:r>
      <w:r>
        <w:rPr>
          <w:rFonts w:eastAsia="等线"/>
          <w:lang w:eastAsia="zh-CN"/>
        </w:rPr>
        <w:tab/>
      </w:r>
      <w:proofErr w:type="spellStart"/>
      <w:r>
        <w:rPr>
          <w:rFonts w:eastAsia="等线"/>
          <w:i/>
          <w:lang w:eastAsia="zh-CN"/>
        </w:rPr>
        <w:t>mt</w:t>
      </w:r>
      <w:proofErr w:type="spellEnd"/>
      <w:r>
        <w:rPr>
          <w:rFonts w:eastAsia="等线"/>
          <w:i/>
          <w:lang w:eastAsia="zh-CN"/>
        </w:rPr>
        <w:t>-SDT-RSRP-Threshold</w:t>
      </w:r>
      <w:r>
        <w:rPr>
          <w:rFonts w:eastAsia="等线"/>
          <w:lang w:eastAsia="zh-CN"/>
        </w:rPr>
        <w:t>: RSRP threshold for UE to determine whether to perform SDT procedure initiated for MT-SDT;</w:t>
      </w:r>
    </w:p>
    <w:p w14:paraId="18393482" w14:textId="77777777" w:rsidR="006A29EF" w:rsidRDefault="006A29EF" w:rsidP="006A29EF">
      <w:pPr>
        <w:pStyle w:val="B1"/>
        <w:rPr>
          <w:rFonts w:eastAsia="Times New Roman"/>
          <w:lang w:eastAsia="ko-KR"/>
        </w:rPr>
      </w:pPr>
      <w:r>
        <w:rPr>
          <w:lang w:eastAsia="ko-KR"/>
        </w:rPr>
        <w:t>-</w:t>
      </w:r>
      <w:r>
        <w:rPr>
          <w:lang w:eastAsia="ko-KR"/>
        </w:rPr>
        <w:tab/>
      </w:r>
      <w:r>
        <w:rPr>
          <w:i/>
          <w:lang w:eastAsia="ko-KR"/>
        </w:rPr>
        <w:t>cg-SDT-RSRP-</w:t>
      </w:r>
      <w:proofErr w:type="spellStart"/>
      <w:r>
        <w:rPr>
          <w:i/>
          <w:lang w:eastAsia="ko-KR"/>
        </w:rPr>
        <w:t>ThresholdSSB</w:t>
      </w:r>
      <w:proofErr w:type="spellEnd"/>
      <w:r>
        <w:rPr>
          <w:lang w:eastAsia="ko-KR"/>
        </w:rPr>
        <w:t>: an RSRP threshold configured for SSB selection for CG-SDT;</w:t>
      </w:r>
    </w:p>
    <w:p w14:paraId="65A01C84" w14:textId="77777777" w:rsidR="006A29EF" w:rsidRDefault="006A29EF" w:rsidP="006A29EF">
      <w:pPr>
        <w:pStyle w:val="B1"/>
        <w:rPr>
          <w:rFonts w:eastAsia="等线"/>
          <w:lang w:eastAsia="zh-CN"/>
        </w:rPr>
      </w:pPr>
      <w:r>
        <w:rPr>
          <w:rFonts w:eastAsia="等线"/>
          <w:i/>
          <w:lang w:eastAsia="zh-CN"/>
        </w:rPr>
        <w:t>-</w:t>
      </w:r>
      <w:r>
        <w:rPr>
          <w:rFonts w:eastAsia="等线"/>
          <w:i/>
          <w:lang w:eastAsia="zh-CN"/>
        </w:rPr>
        <w:tab/>
        <w:t>cg-MT-SDT-</w:t>
      </w:r>
      <w:proofErr w:type="spellStart"/>
      <w:r>
        <w:rPr>
          <w:rFonts w:eastAsia="等线"/>
          <w:i/>
          <w:lang w:eastAsia="zh-CN"/>
        </w:rPr>
        <w:t>MaxDurationToNextCG</w:t>
      </w:r>
      <w:proofErr w:type="spellEnd"/>
      <w:r>
        <w:rPr>
          <w:rFonts w:eastAsia="等线"/>
          <w:i/>
          <w:lang w:eastAsia="zh-CN"/>
        </w:rPr>
        <w:t>-Occasion</w:t>
      </w:r>
      <w:r>
        <w:rPr>
          <w:rFonts w:eastAsia="等线"/>
          <w:lang w:eastAsia="zh-CN"/>
        </w:rPr>
        <w:t xml:space="preserve">: time </w:t>
      </w:r>
      <w:r>
        <w:rPr>
          <w:rFonts w:eastAsia="等线"/>
        </w:rPr>
        <w:t>threshold which is used by</w:t>
      </w:r>
      <w:r>
        <w:rPr>
          <w:rFonts w:eastAsia="等线"/>
          <w:lang w:eastAsia="zh-CN"/>
        </w:rPr>
        <w:t xml:space="preserve"> the UE to determine whether to perform CG-SDT for MT-SDT;</w:t>
      </w:r>
    </w:p>
    <w:p w14:paraId="4A72E41F" w14:textId="77777777" w:rsidR="006A29EF" w:rsidRDefault="006A29EF" w:rsidP="006A29EF">
      <w:pPr>
        <w:pStyle w:val="B1"/>
        <w:rPr>
          <w:rFonts w:eastAsia="等线"/>
          <w:lang w:eastAsia="zh-CN"/>
        </w:rPr>
      </w:pPr>
      <w:r>
        <w:rPr>
          <w:rFonts w:eastAsia="等线"/>
          <w:lang w:eastAsia="zh-CN"/>
        </w:rPr>
        <w:t>-</w:t>
      </w:r>
      <w:r>
        <w:rPr>
          <w:rFonts w:eastAsia="等线"/>
          <w:lang w:eastAsia="zh-CN"/>
        </w:rPr>
        <w:tab/>
      </w:r>
      <w:r>
        <w:rPr>
          <w:rFonts w:eastAsia="等线"/>
          <w:i/>
          <w:lang w:eastAsia="zh-CN"/>
        </w:rPr>
        <w:t>cg-SDT-</w:t>
      </w:r>
      <w:proofErr w:type="spellStart"/>
      <w:r>
        <w:rPr>
          <w:rFonts w:eastAsia="等线"/>
          <w:i/>
          <w:lang w:eastAsia="zh-CN"/>
        </w:rPr>
        <w:t>MaxDurationToNextCG</w:t>
      </w:r>
      <w:proofErr w:type="spellEnd"/>
      <w:r>
        <w:rPr>
          <w:rFonts w:eastAsia="等线"/>
          <w:i/>
          <w:lang w:eastAsia="zh-CN"/>
        </w:rPr>
        <w:t>-Occasion</w:t>
      </w:r>
      <w:r>
        <w:rPr>
          <w:rFonts w:eastAsia="等线"/>
          <w:lang w:eastAsia="zh-CN"/>
        </w:rPr>
        <w:t xml:space="preserve">: time </w:t>
      </w:r>
      <w:r>
        <w:rPr>
          <w:rFonts w:eastAsia="等线"/>
        </w:rPr>
        <w:t xml:space="preserve">threshold configured per </w:t>
      </w:r>
      <w:r>
        <w:rPr>
          <w:rFonts w:eastAsia="等线"/>
          <w:lang w:eastAsia="zh-CN"/>
        </w:rPr>
        <w:t>logical channel</w:t>
      </w:r>
      <w:r>
        <w:rPr>
          <w:rFonts w:eastAsia="等线"/>
        </w:rPr>
        <w:t xml:space="preserve"> which is used by</w:t>
      </w:r>
      <w:r>
        <w:rPr>
          <w:rFonts w:eastAsia="等线"/>
          <w:lang w:eastAsia="zh-CN"/>
        </w:rPr>
        <w:t xml:space="preserve"> the UE to determine whether to perform CG-SDT for MO-SDT</w:t>
      </w:r>
      <w:r>
        <w:rPr>
          <w:lang w:eastAsia="ko-KR"/>
        </w:rPr>
        <w:t>;</w:t>
      </w:r>
    </w:p>
    <w:p w14:paraId="34A64FE1" w14:textId="77777777" w:rsidR="006A29EF" w:rsidRDefault="006A29EF" w:rsidP="006A29EF">
      <w:pPr>
        <w:pStyle w:val="B1"/>
        <w:rPr>
          <w:rFonts w:eastAsia="Times New Roman"/>
          <w:lang w:eastAsia="zh-CN"/>
        </w:rPr>
      </w:pPr>
      <w:r>
        <w:rPr>
          <w:i/>
          <w:lang w:eastAsia="zh-CN"/>
        </w:rPr>
        <w:t>-</w:t>
      </w:r>
      <w:r>
        <w:rPr>
          <w:i/>
          <w:lang w:eastAsia="zh-CN"/>
        </w:rPr>
        <w:tab/>
      </w:r>
      <w:proofErr w:type="spellStart"/>
      <w:r>
        <w:rPr>
          <w:i/>
          <w:lang w:eastAsia="zh-CN"/>
        </w:rPr>
        <w:t>sdt-</w:t>
      </w:r>
      <w:r>
        <w:rPr>
          <w:i/>
        </w:rPr>
        <w:t>BeamFailure</w:t>
      </w:r>
      <w:r>
        <w:rPr>
          <w:i/>
          <w:lang w:eastAsia="zh-CN"/>
        </w:rPr>
        <w:t>RecoveryProhibitTimer</w:t>
      </w:r>
      <w:proofErr w:type="spellEnd"/>
      <w:r>
        <w:rPr>
          <w:lang w:eastAsia="zh-CN"/>
        </w:rPr>
        <w:t>: prohibit timer to avoid frequent triggering of Random Access procedure due to beam failure recovery during RA-SDT procedure or during MT-SDT</w:t>
      </w:r>
      <w:r>
        <w:rPr>
          <w:rFonts w:eastAsia="等线"/>
          <w:lang w:eastAsia="zh-CN"/>
        </w:rPr>
        <w:t xml:space="preserve"> procedure initiated by Random Access procedure</w:t>
      </w:r>
      <w:r>
        <w:rPr>
          <w:lang w:eastAsia="zh-CN"/>
        </w:rPr>
        <w:t>.</w:t>
      </w:r>
    </w:p>
    <w:p w14:paraId="6B5343AD" w14:textId="77777777" w:rsidR="006A29EF" w:rsidRDefault="006A29EF" w:rsidP="006A29EF">
      <w:pPr>
        <w:rPr>
          <w:rFonts w:eastAsia="等线"/>
          <w:lang w:eastAsia="zh-CN"/>
        </w:rPr>
      </w:pPr>
      <w:r>
        <w:rPr>
          <w:rFonts w:eastAsia="等线"/>
          <w:lang w:eastAsia="zh-CN"/>
        </w:rPr>
        <w:t>The following UE variable is used for the SDT procedure:</w:t>
      </w:r>
    </w:p>
    <w:p w14:paraId="745834FD" w14:textId="77777777" w:rsidR="006A29EF" w:rsidRDefault="006A29EF" w:rsidP="006A29EF">
      <w:pPr>
        <w:pStyle w:val="B1"/>
        <w:rPr>
          <w:rFonts w:eastAsia="Times New Roman"/>
          <w:i/>
          <w:lang w:eastAsia="ko-KR"/>
        </w:rPr>
      </w:pPr>
      <w:r>
        <w:rPr>
          <w:lang w:eastAsia="ko-KR"/>
        </w:rPr>
        <w:t>-</w:t>
      </w:r>
      <w:r>
        <w:rPr>
          <w:lang w:eastAsia="ko-KR"/>
        </w:rPr>
        <w:tab/>
      </w:r>
      <w:r>
        <w:rPr>
          <w:i/>
          <w:lang w:eastAsia="ko-KR"/>
        </w:rPr>
        <w:t>MAX_DURATION_TO_NEXT_CG_OCCASION</w:t>
      </w:r>
      <w:r>
        <w:rPr>
          <w:iCs/>
          <w:lang w:eastAsia="ko-KR"/>
        </w:rPr>
        <w:t>;</w:t>
      </w:r>
    </w:p>
    <w:p w14:paraId="76F5B289" w14:textId="77777777" w:rsidR="006A29EF" w:rsidRDefault="006A29EF" w:rsidP="006A29EF">
      <w:pPr>
        <w:pStyle w:val="B1"/>
        <w:rPr>
          <w:rFonts w:eastAsia="等线"/>
          <w:lang w:eastAsia="zh-CN"/>
        </w:rPr>
      </w:pPr>
      <w:r>
        <w:rPr>
          <w:lang w:eastAsia="ko-KR"/>
        </w:rPr>
        <w:t>-</w:t>
      </w:r>
      <w:r>
        <w:rPr>
          <w:rFonts w:eastAsia="等线"/>
          <w:lang w:eastAsia="zh-CN"/>
        </w:rPr>
        <w:tab/>
      </w:r>
      <w:r>
        <w:rPr>
          <w:rFonts w:eastAsia="等线"/>
          <w:i/>
          <w:lang w:eastAsia="zh-CN"/>
        </w:rPr>
        <w:t>RSRP_THRESHOLD</w:t>
      </w:r>
      <w:r>
        <w:rPr>
          <w:lang w:eastAsia="ko-KR"/>
        </w:rPr>
        <w:t>.</w:t>
      </w:r>
    </w:p>
    <w:p w14:paraId="4ACF2FE0" w14:textId="77777777" w:rsidR="006A29EF" w:rsidRDefault="006A29EF" w:rsidP="006A29EF">
      <w:pPr>
        <w:rPr>
          <w:rFonts w:eastAsia="等线"/>
          <w:lang w:eastAsia="zh-CN"/>
        </w:rPr>
      </w:pPr>
      <w:r>
        <w:rPr>
          <w:rFonts w:eastAsia="等线"/>
          <w:lang w:eastAsia="zh-CN"/>
        </w:rPr>
        <w:t>The MAC entity shall, if initiated by the upper layers for SDT procedure:</w:t>
      </w:r>
    </w:p>
    <w:p w14:paraId="096C72D4" w14:textId="77777777" w:rsidR="006A29EF" w:rsidRDefault="006A29EF" w:rsidP="006A29EF">
      <w:pPr>
        <w:pStyle w:val="B1"/>
        <w:rPr>
          <w:rFonts w:eastAsia="等线"/>
          <w:lang w:eastAsia="zh-CN"/>
        </w:rPr>
      </w:pPr>
      <w:r>
        <w:rPr>
          <w:rFonts w:eastAsia="等线"/>
          <w:lang w:eastAsia="zh-CN"/>
        </w:rPr>
        <w:t>1&gt;</w:t>
      </w:r>
      <w:r>
        <w:rPr>
          <w:rFonts w:eastAsia="等线"/>
          <w:lang w:eastAsia="zh-CN"/>
        </w:rPr>
        <w:tab/>
        <w:t>if SDT procedure is initiated for MO-SDT as specified in TS 38.331 [5]:</w:t>
      </w:r>
    </w:p>
    <w:p w14:paraId="207DE950" w14:textId="77777777" w:rsidR="006A29EF" w:rsidRDefault="006A29EF" w:rsidP="006A29EF">
      <w:pPr>
        <w:pStyle w:val="B2"/>
        <w:rPr>
          <w:rFonts w:eastAsia="等线"/>
          <w:lang w:eastAsia="zh-CN"/>
        </w:rPr>
      </w:pPr>
      <w:r>
        <w:rPr>
          <w:rFonts w:eastAsia="等线"/>
          <w:lang w:eastAsia="zh-CN"/>
        </w:rPr>
        <w:t>2&gt;</w:t>
      </w:r>
      <w:r>
        <w:rPr>
          <w:rFonts w:eastAsia="等线"/>
          <w:lang w:eastAsia="zh-CN"/>
        </w:rPr>
        <w:tab/>
        <w:t xml:space="preserve">set the </w:t>
      </w:r>
      <w:r>
        <w:rPr>
          <w:i/>
          <w:iCs/>
          <w:lang w:eastAsia="ko-KR"/>
        </w:rPr>
        <w:t xml:space="preserve">MAX_DURATION_TO_NEXT_CG_OCCASION </w:t>
      </w:r>
      <w:r>
        <w:rPr>
          <w:rFonts w:eastAsia="等线"/>
          <w:lang w:eastAsia="zh-CN"/>
        </w:rPr>
        <w:t xml:space="preserve">to the shortest value of </w:t>
      </w:r>
      <w:r>
        <w:rPr>
          <w:rFonts w:eastAsia="等线"/>
          <w:i/>
          <w:lang w:eastAsia="zh-CN"/>
        </w:rPr>
        <w:t>cg-SDT-</w:t>
      </w:r>
      <w:proofErr w:type="spellStart"/>
      <w:r>
        <w:rPr>
          <w:rFonts w:eastAsia="等线"/>
          <w:i/>
          <w:lang w:eastAsia="zh-CN"/>
        </w:rPr>
        <w:t>MaxDurationToNextCG</w:t>
      </w:r>
      <w:proofErr w:type="spellEnd"/>
      <w:r>
        <w:rPr>
          <w:rFonts w:eastAsia="等线"/>
          <w:i/>
          <w:lang w:eastAsia="zh-CN"/>
        </w:rPr>
        <w:t xml:space="preserve">-Occasion, </w:t>
      </w:r>
      <w:r>
        <w:rPr>
          <w:rFonts w:eastAsia="等线"/>
          <w:iCs/>
          <w:lang w:eastAsia="zh-CN"/>
        </w:rPr>
        <w:t>if configured,</w:t>
      </w:r>
      <w:r>
        <w:rPr>
          <w:rFonts w:eastAsia="等线"/>
          <w:lang w:eastAsia="zh-CN"/>
        </w:rPr>
        <w:t xml:space="preserve"> among all the logical channels configured with this parameter by upper layer and having data for transmission;</w:t>
      </w:r>
    </w:p>
    <w:p w14:paraId="196C61AE" w14:textId="77777777" w:rsidR="006A29EF" w:rsidRDefault="006A29EF" w:rsidP="006A29EF">
      <w:pPr>
        <w:pStyle w:val="B2"/>
        <w:rPr>
          <w:rFonts w:eastAsia="等线"/>
          <w:lang w:eastAsia="zh-CN"/>
        </w:rPr>
      </w:pPr>
      <w:r>
        <w:rPr>
          <w:rFonts w:eastAsia="等线"/>
          <w:lang w:eastAsia="zh-CN"/>
        </w:rPr>
        <w:t>2&gt;</w:t>
      </w:r>
      <w:r>
        <w:rPr>
          <w:rFonts w:eastAsia="等线"/>
          <w:lang w:eastAsia="zh-CN"/>
        </w:rPr>
        <w:tab/>
        <w:t xml:space="preserve">set the </w:t>
      </w:r>
      <w:r>
        <w:rPr>
          <w:rFonts w:eastAsia="等线"/>
          <w:i/>
          <w:lang w:eastAsia="zh-CN"/>
        </w:rPr>
        <w:t>RSRP_THRESHOLD</w:t>
      </w:r>
      <w:r>
        <w:rPr>
          <w:rFonts w:eastAsia="等线"/>
          <w:lang w:eastAsia="zh-CN"/>
        </w:rPr>
        <w:t xml:space="preserve"> to the value of </w:t>
      </w:r>
      <w:proofErr w:type="spellStart"/>
      <w:r>
        <w:rPr>
          <w:rFonts w:eastAsia="等线"/>
          <w:i/>
          <w:lang w:eastAsia="zh-CN"/>
        </w:rPr>
        <w:t>sdt</w:t>
      </w:r>
      <w:proofErr w:type="spellEnd"/>
      <w:r>
        <w:rPr>
          <w:rFonts w:eastAsia="等线"/>
          <w:i/>
          <w:lang w:eastAsia="zh-CN"/>
        </w:rPr>
        <w:t xml:space="preserve">-RSRP-Threshold, </w:t>
      </w:r>
      <w:r>
        <w:rPr>
          <w:rFonts w:eastAsia="等线"/>
          <w:lang w:eastAsia="zh-CN"/>
        </w:rPr>
        <w:t>if configured.</w:t>
      </w:r>
    </w:p>
    <w:p w14:paraId="6DEC0BDA" w14:textId="77777777" w:rsidR="006A29EF" w:rsidRDefault="006A29EF" w:rsidP="006A29EF">
      <w:pPr>
        <w:pStyle w:val="B1"/>
        <w:rPr>
          <w:rFonts w:eastAsia="等线"/>
          <w:lang w:eastAsia="zh-CN"/>
        </w:rPr>
      </w:pPr>
      <w:r>
        <w:rPr>
          <w:rFonts w:eastAsia="等线"/>
          <w:lang w:eastAsia="zh-CN"/>
        </w:rPr>
        <w:t>1&gt;</w:t>
      </w:r>
      <w:r>
        <w:rPr>
          <w:rFonts w:eastAsia="等线"/>
          <w:lang w:eastAsia="zh-CN"/>
        </w:rPr>
        <w:tab/>
        <w:t>else if SDT procedure is initiated for MT-SDT as specified in TS 38.331 [5]:</w:t>
      </w:r>
    </w:p>
    <w:p w14:paraId="138F9A84" w14:textId="77777777" w:rsidR="006A29EF" w:rsidRDefault="006A29EF" w:rsidP="006A29EF">
      <w:pPr>
        <w:pStyle w:val="B2"/>
        <w:rPr>
          <w:rFonts w:eastAsia="等线"/>
          <w:iCs/>
          <w:lang w:eastAsia="zh-CN"/>
        </w:rPr>
      </w:pPr>
      <w:r>
        <w:rPr>
          <w:rFonts w:eastAsia="等线"/>
          <w:lang w:eastAsia="zh-CN"/>
        </w:rPr>
        <w:t>2&gt;</w:t>
      </w:r>
      <w:r>
        <w:rPr>
          <w:rFonts w:eastAsia="等线"/>
          <w:lang w:eastAsia="zh-CN"/>
        </w:rPr>
        <w:tab/>
        <w:t xml:space="preserve">set the </w:t>
      </w:r>
      <w:r>
        <w:rPr>
          <w:i/>
          <w:iCs/>
          <w:lang w:eastAsia="ko-KR"/>
        </w:rPr>
        <w:t xml:space="preserve">MAX_DURATION_TO_NEXT_CG_OCCASION </w:t>
      </w:r>
      <w:r>
        <w:rPr>
          <w:rFonts w:eastAsia="等线"/>
          <w:lang w:eastAsia="zh-CN"/>
        </w:rPr>
        <w:t xml:space="preserve">to the value of </w:t>
      </w:r>
      <w:r>
        <w:rPr>
          <w:rFonts w:eastAsia="等线"/>
          <w:i/>
          <w:lang w:eastAsia="zh-CN"/>
        </w:rPr>
        <w:t>cg-MT-SDT-</w:t>
      </w:r>
      <w:proofErr w:type="spellStart"/>
      <w:r>
        <w:rPr>
          <w:rFonts w:eastAsia="等线"/>
          <w:i/>
          <w:lang w:eastAsia="zh-CN"/>
        </w:rPr>
        <w:t>MaxDurationToNextCG</w:t>
      </w:r>
      <w:proofErr w:type="spellEnd"/>
      <w:r>
        <w:rPr>
          <w:rFonts w:eastAsia="等线"/>
          <w:i/>
          <w:lang w:eastAsia="zh-CN"/>
        </w:rPr>
        <w:t xml:space="preserve">-Occasion, </w:t>
      </w:r>
      <w:r>
        <w:rPr>
          <w:rFonts w:eastAsia="等线"/>
          <w:iCs/>
          <w:lang w:eastAsia="zh-CN"/>
        </w:rPr>
        <w:t>if configured;</w:t>
      </w:r>
    </w:p>
    <w:p w14:paraId="07277839" w14:textId="77777777" w:rsidR="006A29EF" w:rsidRDefault="006A29EF" w:rsidP="006A29EF">
      <w:pPr>
        <w:pStyle w:val="B2"/>
        <w:rPr>
          <w:rFonts w:eastAsia="等线"/>
          <w:lang w:eastAsia="zh-CN"/>
        </w:rPr>
      </w:pPr>
      <w:r>
        <w:rPr>
          <w:rFonts w:eastAsia="等线"/>
          <w:lang w:eastAsia="zh-CN"/>
        </w:rPr>
        <w:t>2&gt;</w:t>
      </w:r>
      <w:r>
        <w:rPr>
          <w:rFonts w:eastAsia="等线"/>
          <w:lang w:eastAsia="zh-CN"/>
        </w:rPr>
        <w:tab/>
        <w:t xml:space="preserve">if </w:t>
      </w:r>
      <w:proofErr w:type="spellStart"/>
      <w:r>
        <w:rPr>
          <w:rFonts w:eastAsia="等线"/>
          <w:i/>
          <w:lang w:eastAsia="zh-CN"/>
        </w:rPr>
        <w:t>mt</w:t>
      </w:r>
      <w:proofErr w:type="spellEnd"/>
      <w:r>
        <w:rPr>
          <w:rFonts w:eastAsia="等线"/>
          <w:i/>
          <w:lang w:eastAsia="zh-CN"/>
        </w:rPr>
        <w:t xml:space="preserve">-SDT-RSRP-Threshold </w:t>
      </w:r>
      <w:r>
        <w:rPr>
          <w:rFonts w:eastAsia="等线"/>
          <w:lang w:eastAsia="zh-CN"/>
        </w:rPr>
        <w:t>is configured:</w:t>
      </w:r>
    </w:p>
    <w:p w14:paraId="103BD403" w14:textId="77777777" w:rsidR="006A29EF" w:rsidRDefault="006A29EF" w:rsidP="006A29EF">
      <w:pPr>
        <w:pStyle w:val="B3"/>
        <w:rPr>
          <w:rFonts w:eastAsia="等线"/>
          <w:i/>
          <w:lang w:eastAsia="zh-CN"/>
        </w:rPr>
      </w:pPr>
      <w:r>
        <w:rPr>
          <w:rFonts w:eastAsia="等线"/>
          <w:lang w:eastAsia="zh-CN"/>
        </w:rPr>
        <w:t>3&gt;</w:t>
      </w:r>
      <w:r>
        <w:rPr>
          <w:rFonts w:eastAsia="等线"/>
          <w:lang w:eastAsia="zh-CN"/>
        </w:rPr>
        <w:tab/>
        <w:t xml:space="preserve">set the </w:t>
      </w:r>
      <w:r>
        <w:rPr>
          <w:rFonts w:eastAsia="等线"/>
          <w:i/>
          <w:lang w:eastAsia="zh-CN"/>
        </w:rPr>
        <w:t>RSRP_THRESHOLD</w:t>
      </w:r>
      <w:r>
        <w:rPr>
          <w:rFonts w:eastAsia="等线"/>
          <w:lang w:eastAsia="zh-CN"/>
        </w:rPr>
        <w:t xml:space="preserve"> to the value of </w:t>
      </w:r>
      <w:proofErr w:type="spellStart"/>
      <w:r>
        <w:rPr>
          <w:rFonts w:eastAsia="等线"/>
          <w:i/>
          <w:lang w:eastAsia="zh-CN"/>
        </w:rPr>
        <w:t>mt</w:t>
      </w:r>
      <w:proofErr w:type="spellEnd"/>
      <w:r>
        <w:rPr>
          <w:rFonts w:eastAsia="等线"/>
          <w:i/>
          <w:lang w:eastAsia="zh-CN"/>
        </w:rPr>
        <w:t>-SDT-RSRP-Threshold.</w:t>
      </w:r>
    </w:p>
    <w:p w14:paraId="62413E7F" w14:textId="77777777" w:rsidR="006A29EF" w:rsidRDefault="006A29EF" w:rsidP="006A29EF">
      <w:pPr>
        <w:pStyle w:val="B2"/>
        <w:rPr>
          <w:rFonts w:eastAsia="等线"/>
          <w:lang w:eastAsia="zh-CN"/>
        </w:rPr>
      </w:pPr>
      <w:r>
        <w:rPr>
          <w:rFonts w:eastAsia="等线"/>
          <w:lang w:eastAsia="zh-CN"/>
        </w:rPr>
        <w:t>2&gt;</w:t>
      </w:r>
      <w:r>
        <w:rPr>
          <w:rFonts w:eastAsia="等线"/>
          <w:lang w:eastAsia="zh-CN"/>
        </w:rPr>
        <w:tab/>
        <w:t xml:space="preserve">else if </w:t>
      </w:r>
      <w:proofErr w:type="spellStart"/>
      <w:r>
        <w:rPr>
          <w:rFonts w:eastAsia="等线"/>
          <w:i/>
          <w:lang w:eastAsia="zh-CN"/>
        </w:rPr>
        <w:t>sdt</w:t>
      </w:r>
      <w:proofErr w:type="spellEnd"/>
      <w:r>
        <w:rPr>
          <w:rFonts w:eastAsia="等线"/>
          <w:i/>
          <w:lang w:eastAsia="zh-CN"/>
        </w:rPr>
        <w:t xml:space="preserve">-RSRP-Threshold </w:t>
      </w:r>
      <w:r>
        <w:rPr>
          <w:rFonts w:eastAsia="等线"/>
          <w:lang w:eastAsia="zh-CN"/>
        </w:rPr>
        <w:t>is configured:</w:t>
      </w:r>
    </w:p>
    <w:p w14:paraId="7C076BF2" w14:textId="77777777" w:rsidR="006A29EF" w:rsidRDefault="006A29EF" w:rsidP="006A29EF">
      <w:pPr>
        <w:pStyle w:val="B3"/>
        <w:rPr>
          <w:rFonts w:eastAsia="等线"/>
          <w:iCs/>
          <w:lang w:eastAsia="zh-CN"/>
        </w:rPr>
      </w:pPr>
      <w:r>
        <w:rPr>
          <w:rFonts w:eastAsia="等线"/>
          <w:lang w:eastAsia="zh-CN"/>
        </w:rPr>
        <w:t>3&gt;</w:t>
      </w:r>
      <w:r>
        <w:rPr>
          <w:rFonts w:eastAsia="等线"/>
          <w:lang w:eastAsia="zh-CN"/>
        </w:rPr>
        <w:tab/>
        <w:t xml:space="preserve">set the </w:t>
      </w:r>
      <w:r>
        <w:rPr>
          <w:rFonts w:eastAsia="等线"/>
          <w:i/>
          <w:lang w:eastAsia="zh-CN"/>
        </w:rPr>
        <w:t>RSRP_THRESHOLD</w:t>
      </w:r>
      <w:r>
        <w:rPr>
          <w:rFonts w:eastAsia="等线"/>
          <w:lang w:eastAsia="zh-CN"/>
        </w:rPr>
        <w:t xml:space="preserve"> to the value of </w:t>
      </w:r>
      <w:proofErr w:type="spellStart"/>
      <w:r>
        <w:rPr>
          <w:rFonts w:eastAsia="等线"/>
          <w:i/>
          <w:lang w:eastAsia="zh-CN"/>
        </w:rPr>
        <w:t>sdt</w:t>
      </w:r>
      <w:proofErr w:type="spellEnd"/>
      <w:r>
        <w:rPr>
          <w:rFonts w:eastAsia="等线"/>
          <w:i/>
          <w:lang w:eastAsia="zh-CN"/>
        </w:rPr>
        <w:t>-RSRP-Threshold</w:t>
      </w:r>
      <w:r>
        <w:rPr>
          <w:rFonts w:eastAsia="等线"/>
          <w:iCs/>
          <w:lang w:eastAsia="zh-CN"/>
        </w:rPr>
        <w:t>.</w:t>
      </w:r>
    </w:p>
    <w:p w14:paraId="43C50CA3" w14:textId="77777777" w:rsidR="006A29EF" w:rsidRDefault="006A29EF" w:rsidP="006A29EF">
      <w:pPr>
        <w:pStyle w:val="B1"/>
        <w:rPr>
          <w:rFonts w:eastAsia="等线"/>
          <w:lang w:eastAsia="zh-CN"/>
        </w:rPr>
      </w:pPr>
      <w:r>
        <w:rPr>
          <w:rFonts w:eastAsia="等线"/>
          <w:lang w:eastAsia="zh-CN"/>
        </w:rPr>
        <w:lastRenderedPageBreak/>
        <w:t>1&gt;</w:t>
      </w:r>
      <w:r>
        <w:rPr>
          <w:rFonts w:eastAsia="等线"/>
          <w:lang w:eastAsia="zh-CN"/>
        </w:rPr>
        <w:tab/>
        <w:t xml:space="preserve">if </w:t>
      </w:r>
      <w:r>
        <w:rPr>
          <w:lang w:eastAsia="zh-CN"/>
        </w:rPr>
        <w:t xml:space="preserve">the SDT procedure is initiated for MO-SDT as specified in </w:t>
      </w:r>
      <w:r>
        <w:rPr>
          <w:rFonts w:eastAsia="等线"/>
          <w:lang w:eastAsia="zh-CN"/>
        </w:rPr>
        <w:t xml:space="preserve">TS 38.331 [5], and the data volume of the pending UL data across all RBs configured for SDT is less than or equal to </w:t>
      </w:r>
      <w:proofErr w:type="spellStart"/>
      <w:r>
        <w:rPr>
          <w:rFonts w:eastAsia="等线"/>
          <w:i/>
          <w:lang w:eastAsia="zh-CN"/>
        </w:rPr>
        <w:t>sdt-DataVolumeThreshold</w:t>
      </w:r>
      <w:proofErr w:type="spellEnd"/>
      <w:r>
        <w:rPr>
          <w:rFonts w:eastAsia="等线"/>
          <w:lang w:eastAsia="zh-CN"/>
        </w:rPr>
        <w:t>, or if the SDT procedure is initiated for MT-SDT as specified in TS 38.331 [5]; and</w:t>
      </w:r>
    </w:p>
    <w:p w14:paraId="7982AE71" w14:textId="77777777" w:rsidR="006A29EF" w:rsidRDefault="006A29EF" w:rsidP="006A29EF">
      <w:pPr>
        <w:pStyle w:val="NO"/>
        <w:rPr>
          <w:rFonts w:eastAsia="Times New Roman"/>
          <w:lang w:eastAsia="zh-CN"/>
        </w:rPr>
      </w:pPr>
      <w:r>
        <w:rPr>
          <w:lang w:eastAsia="zh-CN"/>
        </w:rPr>
        <w:t>NOTE 1:</w:t>
      </w:r>
      <w:r>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256B0E1A" w14:textId="77777777" w:rsidR="006A29EF" w:rsidRDefault="006A29EF" w:rsidP="006A29EF">
      <w:pPr>
        <w:pStyle w:val="B1"/>
        <w:rPr>
          <w:rFonts w:eastAsia="等线"/>
          <w:lang w:eastAsia="zh-CN"/>
        </w:rPr>
      </w:pPr>
      <w:r>
        <w:rPr>
          <w:rFonts w:eastAsia="等线"/>
          <w:lang w:eastAsia="zh-CN"/>
        </w:rPr>
        <w:t>1&gt;</w:t>
      </w:r>
      <w:r>
        <w:rPr>
          <w:rFonts w:eastAsia="等线"/>
          <w:lang w:eastAsia="zh-CN"/>
        </w:rPr>
        <w:tab/>
        <w:t xml:space="preserve">if the RSRP of the downlink pathloss reference is higher than </w:t>
      </w:r>
      <w:r>
        <w:rPr>
          <w:rFonts w:eastAsia="等线"/>
          <w:i/>
          <w:lang w:eastAsia="zh-CN"/>
        </w:rPr>
        <w:t>RSRP_THRESHOLD</w:t>
      </w:r>
      <w:r>
        <w:rPr>
          <w:rFonts w:eastAsia="等线"/>
          <w:lang w:eastAsia="zh-CN"/>
        </w:rPr>
        <w:t xml:space="preserve"> or if </w:t>
      </w:r>
      <w:r>
        <w:rPr>
          <w:rFonts w:eastAsia="等线"/>
          <w:i/>
          <w:lang w:eastAsia="zh-CN"/>
        </w:rPr>
        <w:t>RSRP_THRESHOLD</w:t>
      </w:r>
      <w:r>
        <w:rPr>
          <w:rFonts w:eastAsia="等线"/>
          <w:lang w:eastAsia="zh-CN"/>
        </w:rPr>
        <w:t xml:space="preserve"> is not set:</w:t>
      </w:r>
    </w:p>
    <w:p w14:paraId="1708C866" w14:textId="77777777" w:rsidR="006A29EF" w:rsidRDefault="006A29EF" w:rsidP="006A29EF">
      <w:pPr>
        <w:pStyle w:val="B2"/>
        <w:rPr>
          <w:rFonts w:eastAsia="等线"/>
          <w:lang w:eastAsia="zh-CN"/>
        </w:rPr>
      </w:pPr>
      <w:r>
        <w:rPr>
          <w:rFonts w:eastAsia="等线"/>
          <w:lang w:eastAsia="zh-CN"/>
        </w:rPr>
        <w:t>2&gt;</w:t>
      </w:r>
      <w:r>
        <w:rPr>
          <w:rFonts w:eastAsia="等线"/>
          <w:lang w:eastAsia="zh-CN"/>
        </w:rPr>
        <w:tab/>
        <w:t>if the Serving Cell is configured with supplementary uplink as specified in TS 38.331 [5]; and</w:t>
      </w:r>
    </w:p>
    <w:p w14:paraId="46FCB96F" w14:textId="77777777" w:rsidR="006A29EF" w:rsidRDefault="006A29EF" w:rsidP="006A29EF">
      <w:pPr>
        <w:pStyle w:val="B2"/>
        <w:rPr>
          <w:rFonts w:eastAsia="等线"/>
          <w:lang w:eastAsia="zh-CN"/>
        </w:rPr>
      </w:pPr>
      <w:r>
        <w:rPr>
          <w:rFonts w:eastAsia="等线"/>
          <w:lang w:eastAsia="zh-CN"/>
        </w:rPr>
        <w:t>2&gt;</w:t>
      </w:r>
      <w:r>
        <w:rPr>
          <w:rFonts w:eastAsia="等线"/>
          <w:lang w:eastAsia="zh-CN"/>
        </w:rPr>
        <w:tab/>
        <w:t xml:space="preserve">if the RSRP of the downlink pathloss reference is less than </w:t>
      </w:r>
      <w:proofErr w:type="spellStart"/>
      <w:r>
        <w:rPr>
          <w:rFonts w:eastAsia="等线"/>
          <w:i/>
          <w:lang w:eastAsia="zh-CN"/>
        </w:rPr>
        <w:t>rsrp</w:t>
      </w:r>
      <w:proofErr w:type="spellEnd"/>
      <w:r>
        <w:rPr>
          <w:rFonts w:eastAsia="等线"/>
          <w:i/>
          <w:lang w:eastAsia="zh-CN"/>
        </w:rPr>
        <w:t>-</w:t>
      </w:r>
      <w:proofErr w:type="spellStart"/>
      <w:r>
        <w:rPr>
          <w:rFonts w:eastAsia="等线"/>
          <w:i/>
          <w:lang w:eastAsia="zh-CN"/>
        </w:rPr>
        <w:t>ThresholdSSB</w:t>
      </w:r>
      <w:proofErr w:type="spellEnd"/>
      <w:r>
        <w:rPr>
          <w:rFonts w:eastAsia="等线"/>
          <w:i/>
          <w:lang w:eastAsia="zh-CN"/>
        </w:rPr>
        <w:t>-SUL</w:t>
      </w:r>
      <w:r>
        <w:rPr>
          <w:rFonts w:eastAsia="等线"/>
          <w:lang w:eastAsia="zh-CN"/>
        </w:rPr>
        <w:t>:</w:t>
      </w:r>
    </w:p>
    <w:p w14:paraId="6862C2FE" w14:textId="77777777" w:rsidR="006A29EF" w:rsidRDefault="006A29EF" w:rsidP="006A29EF">
      <w:pPr>
        <w:pStyle w:val="B3"/>
        <w:rPr>
          <w:rFonts w:eastAsia="等线"/>
          <w:lang w:eastAsia="zh-CN"/>
        </w:rPr>
      </w:pPr>
      <w:r>
        <w:rPr>
          <w:rFonts w:eastAsia="等线"/>
          <w:lang w:eastAsia="zh-CN"/>
        </w:rPr>
        <w:t>3&gt;</w:t>
      </w:r>
      <w:r>
        <w:rPr>
          <w:rFonts w:eastAsia="等线"/>
          <w:lang w:eastAsia="zh-CN"/>
        </w:rPr>
        <w:tab/>
        <w:t>select the SUL carrier.</w:t>
      </w:r>
    </w:p>
    <w:p w14:paraId="2FDF8B27" w14:textId="77777777" w:rsidR="006A29EF" w:rsidRDefault="006A29EF" w:rsidP="006A29EF">
      <w:pPr>
        <w:pStyle w:val="B2"/>
        <w:rPr>
          <w:rFonts w:eastAsia="等线"/>
          <w:lang w:eastAsia="zh-CN"/>
        </w:rPr>
      </w:pPr>
      <w:r>
        <w:rPr>
          <w:rFonts w:eastAsia="等线"/>
          <w:lang w:eastAsia="zh-CN"/>
        </w:rPr>
        <w:t>2&gt;</w:t>
      </w:r>
      <w:r>
        <w:rPr>
          <w:rFonts w:eastAsia="等线"/>
          <w:lang w:eastAsia="zh-CN"/>
        </w:rPr>
        <w:tab/>
        <w:t>else:</w:t>
      </w:r>
    </w:p>
    <w:p w14:paraId="2DEA1AD4" w14:textId="77777777" w:rsidR="006A29EF" w:rsidRDefault="006A29EF" w:rsidP="006A29EF">
      <w:pPr>
        <w:pStyle w:val="B3"/>
        <w:rPr>
          <w:rFonts w:eastAsia="等线"/>
          <w:lang w:eastAsia="zh-CN"/>
        </w:rPr>
      </w:pPr>
      <w:r>
        <w:rPr>
          <w:rFonts w:eastAsia="等线"/>
          <w:lang w:eastAsia="zh-CN"/>
        </w:rPr>
        <w:t>3&gt;</w:t>
      </w:r>
      <w:r>
        <w:rPr>
          <w:rFonts w:eastAsia="等线"/>
          <w:lang w:eastAsia="zh-CN"/>
        </w:rPr>
        <w:tab/>
        <w:t>select the NUL carrier.</w:t>
      </w:r>
    </w:p>
    <w:p w14:paraId="091411AF" w14:textId="77777777" w:rsidR="006A29EF" w:rsidRDefault="006A29EF" w:rsidP="006A29EF">
      <w:pPr>
        <w:pStyle w:val="B2"/>
        <w:rPr>
          <w:rFonts w:eastAsia="Times New Roman"/>
          <w:lang w:eastAsia="zh-CN"/>
        </w:rPr>
      </w:pPr>
      <w:r>
        <w:rPr>
          <w:lang w:eastAsia="zh-CN"/>
        </w:rPr>
        <w:t>2&gt;</w:t>
      </w:r>
      <w:r>
        <w:rPr>
          <w:lang w:eastAsia="zh-CN"/>
        </w:rPr>
        <w:tab/>
        <w:t>if CG-SDT is configured on the selected UL carrier, and TA for CG-SDT is valid according to clause 5.27.2 in the first available CG occasion for initial CG-SDT transmission with CCCH message according to clause 5.8.2; and</w:t>
      </w:r>
    </w:p>
    <w:p w14:paraId="61F711CE" w14:textId="77777777" w:rsidR="006A29EF" w:rsidRDefault="006A29EF" w:rsidP="006A29EF">
      <w:pPr>
        <w:pStyle w:val="B2"/>
        <w:rPr>
          <w:lang w:eastAsia="zh-CN"/>
        </w:rPr>
      </w:pPr>
      <w:r>
        <w:rPr>
          <w:lang w:eastAsia="zh-CN"/>
        </w:rPr>
        <w:t>2&gt;</w:t>
      </w:r>
      <w:r>
        <w:rPr>
          <w:lang w:eastAsia="zh-CN"/>
        </w:rPr>
        <w:tab/>
        <w:t xml:space="preserve">if the SDT procedure is initiated for MO-SDT as specified in </w:t>
      </w:r>
      <w:r>
        <w:rPr>
          <w:rFonts w:eastAsia="等线"/>
          <w:lang w:eastAsia="zh-CN"/>
        </w:rPr>
        <w:t>TS 38.331 [5], and</w:t>
      </w:r>
      <w:r>
        <w:rPr>
          <w:lang w:eastAsia="zh-CN"/>
        </w:rPr>
        <w:t xml:space="preserve">, for each RB having data available for transmission, </w:t>
      </w:r>
      <w:r>
        <w:rPr>
          <w:i/>
          <w:iCs/>
          <w:lang w:eastAsia="zh-CN"/>
        </w:rPr>
        <w:t>configuredGrantType1Allowed</w:t>
      </w:r>
      <w:r>
        <w:rPr>
          <w:iCs/>
          <w:lang w:eastAsia="zh-CN"/>
        </w:rPr>
        <w:t>, if configured for CG-SDT,</w:t>
      </w:r>
      <w:r>
        <w:rPr>
          <w:lang w:eastAsia="zh-CN"/>
        </w:rPr>
        <w:t xml:space="preserve"> is configured with value </w:t>
      </w:r>
      <w:r>
        <w:rPr>
          <w:i/>
          <w:iCs/>
          <w:lang w:eastAsia="zh-CN"/>
        </w:rPr>
        <w:t>true</w:t>
      </w:r>
      <w:r>
        <w:rPr>
          <w:iCs/>
          <w:lang w:eastAsia="zh-CN"/>
        </w:rPr>
        <w:t xml:space="preserve"> </w:t>
      </w:r>
      <w:r>
        <w:rPr>
          <w:lang w:eastAsia="zh-CN"/>
        </w:rPr>
        <w:t xml:space="preserve">for the corresponding logical channel, </w:t>
      </w:r>
      <w:r>
        <w:rPr>
          <w:iCs/>
          <w:lang w:eastAsia="zh-CN"/>
        </w:rPr>
        <w:t xml:space="preserve">or </w:t>
      </w:r>
      <w:r>
        <w:rPr>
          <w:lang w:eastAsia="zh-CN"/>
        </w:rPr>
        <w:t xml:space="preserve">if the SDT procedure is initiated for MT-SDT as specified in </w:t>
      </w:r>
      <w:r>
        <w:rPr>
          <w:rFonts w:eastAsia="等线"/>
          <w:lang w:eastAsia="zh-CN"/>
        </w:rPr>
        <w:t>TS 38.331 [5]</w:t>
      </w:r>
      <w:r>
        <w:rPr>
          <w:lang w:eastAsia="zh-CN"/>
        </w:rPr>
        <w:t>; and</w:t>
      </w:r>
    </w:p>
    <w:p w14:paraId="5E73049E" w14:textId="77777777" w:rsidR="006A29EF" w:rsidRDefault="006A29EF" w:rsidP="006A29EF">
      <w:pPr>
        <w:pStyle w:val="B2"/>
        <w:rPr>
          <w:lang w:eastAsia="zh-CN"/>
        </w:rPr>
      </w:pPr>
      <w:r>
        <w:rPr>
          <w:lang w:eastAsia="zh-CN"/>
        </w:rPr>
        <w:t>2&gt;</w:t>
      </w:r>
      <w:r>
        <w:rPr>
          <w:lang w:eastAsia="zh-CN"/>
        </w:rPr>
        <w:tab/>
        <w:t xml:space="preserve">if at least one SSB </w:t>
      </w:r>
      <w:r>
        <w:rPr>
          <w:rFonts w:eastAsia="等线"/>
          <w:kern w:val="2"/>
          <w:lang w:eastAsia="zh-CN"/>
        </w:rPr>
        <w:t xml:space="preserve">configured for CG-SDT </w:t>
      </w:r>
      <w:r>
        <w:rPr>
          <w:lang w:eastAsia="zh-CN"/>
        </w:rPr>
        <w:t xml:space="preserve">with SS-RSRP above </w:t>
      </w:r>
      <w:r>
        <w:rPr>
          <w:i/>
          <w:lang w:eastAsia="zh-CN"/>
        </w:rPr>
        <w:t>cg-SDT-RSRP-</w:t>
      </w:r>
      <w:proofErr w:type="spellStart"/>
      <w:r>
        <w:rPr>
          <w:i/>
          <w:lang w:eastAsia="zh-CN"/>
        </w:rPr>
        <w:t>ThresholdSSB</w:t>
      </w:r>
      <w:proofErr w:type="spellEnd"/>
      <w:r>
        <w:rPr>
          <w:lang w:eastAsia="zh-CN"/>
        </w:rPr>
        <w:t xml:space="preserve"> is available, and </w:t>
      </w:r>
      <w:r>
        <w:rPr>
          <w:rFonts w:eastAsia="等线"/>
          <w:lang w:eastAsia="zh-CN"/>
        </w:rPr>
        <w:t xml:space="preserve">if either the time gap between the initiation of the SDT procedure and first available CG occasion for initial CG-SDT transmission with CCCH message according to clause 5.8.2 is less than </w:t>
      </w:r>
      <w:r>
        <w:rPr>
          <w:i/>
          <w:iCs/>
          <w:lang w:eastAsia="ko-KR"/>
        </w:rPr>
        <w:t>MAX_DURATION_TO_NEXT_CG_OCCASION</w:t>
      </w:r>
      <w:r>
        <w:rPr>
          <w:rFonts w:eastAsia="等线"/>
          <w:lang w:eastAsia="zh-CN"/>
        </w:rPr>
        <w:t xml:space="preserve">, or if the </w:t>
      </w:r>
      <w:r>
        <w:rPr>
          <w:i/>
          <w:iCs/>
          <w:lang w:eastAsia="ko-KR"/>
        </w:rPr>
        <w:t xml:space="preserve">MAX_DURATION_TO_NEXT_CG_OCCASION </w:t>
      </w:r>
      <w:r>
        <w:rPr>
          <w:lang w:eastAsia="ko-KR"/>
        </w:rPr>
        <w:t>is not</w:t>
      </w:r>
      <w:r>
        <w:rPr>
          <w:rFonts w:eastAsia="等线"/>
          <w:lang w:eastAsia="zh-CN"/>
        </w:rPr>
        <w:t xml:space="preserve"> set</w:t>
      </w:r>
      <w:r>
        <w:rPr>
          <w:lang w:eastAsia="zh-CN"/>
        </w:rPr>
        <w:t>:</w:t>
      </w:r>
    </w:p>
    <w:p w14:paraId="7D851A1B" w14:textId="77777777" w:rsidR="006A29EF" w:rsidRDefault="006A29EF" w:rsidP="006A29EF">
      <w:pPr>
        <w:pStyle w:val="B3"/>
        <w:rPr>
          <w:lang w:eastAsia="zh-CN"/>
        </w:rPr>
      </w:pPr>
      <w:r>
        <w:rPr>
          <w:lang w:eastAsia="zh-CN"/>
        </w:rPr>
        <w:t>3&gt;</w:t>
      </w:r>
      <w:r>
        <w:rPr>
          <w:lang w:eastAsia="zh-CN"/>
        </w:rPr>
        <w:tab/>
        <w:t>indicate to the upper layers that the conditions for initiating SDT procedure are fulfilled;</w:t>
      </w:r>
    </w:p>
    <w:p w14:paraId="76476F8C" w14:textId="77777777" w:rsidR="006A29EF" w:rsidRDefault="006A29EF" w:rsidP="006A29EF">
      <w:pPr>
        <w:pStyle w:val="B3"/>
        <w:rPr>
          <w:lang w:eastAsia="zh-CN"/>
        </w:rPr>
      </w:pPr>
      <w:r>
        <w:rPr>
          <w:lang w:eastAsia="zh-CN"/>
        </w:rPr>
        <w:t>3&gt;</w:t>
      </w:r>
      <w:r>
        <w:rPr>
          <w:lang w:eastAsia="zh-CN"/>
        </w:rPr>
        <w:tab/>
        <w:t>perform CG-SDT procedure on the selected UL carrier according to clause 5.8.2.</w:t>
      </w:r>
    </w:p>
    <w:p w14:paraId="2D8F43DF" w14:textId="77777777" w:rsidR="006A29EF" w:rsidRDefault="006A29EF" w:rsidP="006A29EF">
      <w:pPr>
        <w:pStyle w:val="B2"/>
        <w:rPr>
          <w:rFonts w:eastAsia="等线"/>
          <w:lang w:eastAsia="zh-CN"/>
        </w:rPr>
      </w:pPr>
      <w:r>
        <w:rPr>
          <w:lang w:eastAsia="zh-CN"/>
        </w:rPr>
        <w:t>2&gt;</w:t>
      </w:r>
      <w:r>
        <w:rPr>
          <w:lang w:eastAsia="zh-CN"/>
        </w:rPr>
        <w:tab/>
        <w:t xml:space="preserve">else if a set of Random Access resources for RA-SDT is configured and can be selected according to clause 5.1.1b on the selected UL carrier on the BWP configured by </w:t>
      </w:r>
      <w:proofErr w:type="spellStart"/>
      <w:r>
        <w:rPr>
          <w:i/>
          <w:iCs/>
          <w:lang w:eastAsia="zh-CN"/>
        </w:rPr>
        <w:t>initialUplinkBWP-RedCap</w:t>
      </w:r>
      <w:proofErr w:type="spellEnd"/>
      <w:r>
        <w:rPr>
          <w:lang w:eastAsia="zh-CN"/>
        </w:rPr>
        <w:t>, if configured for an (e)</w:t>
      </w:r>
      <w:proofErr w:type="spellStart"/>
      <w:r>
        <w:rPr>
          <w:lang w:eastAsia="zh-CN"/>
        </w:rPr>
        <w:t>RedCap</w:t>
      </w:r>
      <w:proofErr w:type="spellEnd"/>
      <w:r>
        <w:rPr>
          <w:lang w:eastAsia="zh-CN"/>
        </w:rPr>
        <w:t xml:space="preserve"> UE; otherwise, on the BWP configured by </w:t>
      </w:r>
      <w:proofErr w:type="spellStart"/>
      <w:r>
        <w:rPr>
          <w:i/>
          <w:iCs/>
          <w:lang w:eastAsia="zh-CN"/>
        </w:rPr>
        <w:t>initialUplinkBWP</w:t>
      </w:r>
      <w:proofErr w:type="spellEnd"/>
      <w:r>
        <w:rPr>
          <w:lang w:eastAsia="zh-CN"/>
        </w:rPr>
        <w:t>; or</w:t>
      </w:r>
    </w:p>
    <w:p w14:paraId="6C2B9F25" w14:textId="77777777" w:rsidR="006A29EF" w:rsidRDefault="006A29EF" w:rsidP="006A29EF">
      <w:pPr>
        <w:pStyle w:val="B2"/>
        <w:rPr>
          <w:rFonts w:eastAsia="Times New Roman"/>
          <w:lang w:eastAsia="zh-CN"/>
        </w:rPr>
      </w:pPr>
      <w:r>
        <w:rPr>
          <w:rFonts w:eastAsia="等线"/>
          <w:lang w:eastAsia="zh-CN"/>
        </w:rPr>
        <w:t>2&gt;</w:t>
      </w:r>
      <w:r>
        <w:rPr>
          <w:rFonts w:eastAsia="等线"/>
          <w:lang w:eastAsia="zh-CN"/>
        </w:rPr>
        <w:tab/>
        <w:t>if the SDT procedure is initiated for MT-SDT as specified in TS 38.331 [5]</w:t>
      </w:r>
      <w:r>
        <w:rPr>
          <w:lang w:eastAsia="zh-CN"/>
        </w:rPr>
        <w:t>:</w:t>
      </w:r>
    </w:p>
    <w:p w14:paraId="6085462D" w14:textId="77777777" w:rsidR="006A29EF" w:rsidRDefault="006A29EF" w:rsidP="006A29EF">
      <w:pPr>
        <w:pStyle w:val="B3"/>
        <w:rPr>
          <w:lang w:eastAsia="zh-CN"/>
        </w:rPr>
      </w:pPr>
      <w:r>
        <w:rPr>
          <w:lang w:eastAsia="zh-CN"/>
        </w:rPr>
        <w:t>3&gt;</w:t>
      </w:r>
      <w:r>
        <w:rPr>
          <w:lang w:eastAsia="zh-CN"/>
        </w:rPr>
        <w:tab/>
        <w:t xml:space="preserve">if </w:t>
      </w:r>
      <w:r>
        <w:rPr>
          <w:i/>
          <w:iCs/>
          <w:lang w:eastAsia="zh-CN"/>
        </w:rPr>
        <w:t>cg-SDT-</w:t>
      </w:r>
      <w:proofErr w:type="spellStart"/>
      <w:r>
        <w:rPr>
          <w:i/>
          <w:iCs/>
          <w:lang w:eastAsia="zh-CN"/>
        </w:rPr>
        <w:t>TimeAlignmentTimer</w:t>
      </w:r>
      <w:proofErr w:type="spellEnd"/>
      <w:r>
        <w:rPr>
          <w:lang w:eastAsia="zh-CN"/>
        </w:rPr>
        <w:t xml:space="preserve"> is running, consider </w:t>
      </w:r>
      <w:r>
        <w:rPr>
          <w:i/>
          <w:lang w:eastAsia="zh-CN"/>
        </w:rPr>
        <w:t>cg-SDT-</w:t>
      </w:r>
      <w:proofErr w:type="spellStart"/>
      <w:r>
        <w:rPr>
          <w:i/>
          <w:lang w:eastAsia="zh-CN"/>
        </w:rPr>
        <w:t>TimeAlignmentTimer</w:t>
      </w:r>
      <w:proofErr w:type="spellEnd"/>
      <w:r>
        <w:rPr>
          <w:lang w:eastAsia="zh-CN"/>
        </w:rPr>
        <w:t xml:space="preserve"> as expired and</w:t>
      </w:r>
      <w:r>
        <w:t xml:space="preserve"> perform the corresponding actions in clause 5.2</w:t>
      </w:r>
      <w:r>
        <w:rPr>
          <w:lang w:eastAsia="zh-CN"/>
        </w:rPr>
        <w:t>;</w:t>
      </w:r>
    </w:p>
    <w:p w14:paraId="73E21060" w14:textId="77777777" w:rsidR="006A29EF" w:rsidRDefault="006A29EF" w:rsidP="006A29EF">
      <w:pPr>
        <w:pStyle w:val="B3"/>
        <w:rPr>
          <w:lang w:eastAsia="zh-CN"/>
        </w:rPr>
      </w:pPr>
      <w:r>
        <w:rPr>
          <w:lang w:eastAsia="zh-CN"/>
        </w:rPr>
        <w:t>3&gt;</w:t>
      </w:r>
      <w:r>
        <w:rPr>
          <w:lang w:eastAsia="zh-CN"/>
        </w:rPr>
        <w:tab/>
        <w:t>indicate to the upper layers that the conditions for initiating SDT procedure are fulfilled.</w:t>
      </w:r>
    </w:p>
    <w:p w14:paraId="429B1F85" w14:textId="77777777" w:rsidR="006A29EF" w:rsidRDefault="006A29EF" w:rsidP="006A29EF">
      <w:pPr>
        <w:pStyle w:val="B2"/>
        <w:rPr>
          <w:lang w:eastAsia="zh-CN"/>
        </w:rPr>
      </w:pPr>
      <w:r>
        <w:rPr>
          <w:lang w:eastAsia="zh-CN"/>
        </w:rPr>
        <w:t>2&gt;</w:t>
      </w:r>
      <w:r>
        <w:rPr>
          <w:lang w:eastAsia="zh-CN"/>
        </w:rPr>
        <w:tab/>
        <w:t>else:</w:t>
      </w:r>
    </w:p>
    <w:p w14:paraId="541519D7" w14:textId="77777777" w:rsidR="006A29EF" w:rsidRDefault="006A29EF" w:rsidP="006A29EF">
      <w:pPr>
        <w:pStyle w:val="B3"/>
        <w:rPr>
          <w:rFonts w:eastAsia="等线"/>
          <w:lang w:eastAsia="zh-CN"/>
        </w:rPr>
      </w:pPr>
      <w:r>
        <w:rPr>
          <w:rFonts w:eastAsia="等线"/>
          <w:lang w:eastAsia="zh-CN"/>
        </w:rPr>
        <w:t>3&gt;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488D35DB" w14:textId="77777777" w:rsidR="006A29EF" w:rsidRDefault="006A29EF" w:rsidP="006A29EF">
      <w:pPr>
        <w:pStyle w:val="B1"/>
        <w:rPr>
          <w:rFonts w:eastAsia="等线"/>
          <w:lang w:eastAsia="zh-CN"/>
        </w:rPr>
      </w:pPr>
      <w:r>
        <w:rPr>
          <w:rFonts w:eastAsia="等线"/>
          <w:lang w:eastAsia="zh-CN"/>
        </w:rPr>
        <w:t>1&gt;</w:t>
      </w:r>
      <w:r>
        <w:rPr>
          <w:rFonts w:eastAsia="等线"/>
          <w:lang w:eastAsia="zh-CN"/>
        </w:rPr>
        <w:tab/>
        <w:t>else:</w:t>
      </w:r>
    </w:p>
    <w:p w14:paraId="6C57E9D9" w14:textId="77777777" w:rsidR="006A29EF" w:rsidRDefault="006A29EF" w:rsidP="006A29EF">
      <w:pPr>
        <w:pStyle w:val="B2"/>
        <w:rPr>
          <w:rFonts w:eastAsia="Malgun Gothic"/>
          <w:lang w:eastAsia="ko-KR"/>
        </w:rPr>
      </w:pPr>
      <w:r>
        <w:rPr>
          <w:rFonts w:eastAsia="等线"/>
          <w:lang w:eastAsia="zh-CN"/>
        </w:rPr>
        <w:t>2&gt;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03B31B21" w14:textId="77777777" w:rsidR="006A29EF" w:rsidRDefault="006A29EF" w:rsidP="006A29EF">
      <w:pPr>
        <w:rPr>
          <w:lang w:eastAsia="ja-JP"/>
        </w:rPr>
      </w:pPr>
      <w:r>
        <w:t xml:space="preserve">If Random Access procedure is selected above for SDT procedure initiated </w:t>
      </w:r>
      <w:r>
        <w:rPr>
          <w:rFonts w:eastAsia="等线"/>
          <w:lang w:eastAsia="zh-CN"/>
        </w:rPr>
        <w:t xml:space="preserve">for </w:t>
      </w:r>
      <w:r>
        <w:t xml:space="preserve">MO-SDT or MT-SDT and after the Random Access procedure is successfully completed (see clause 5.1.6), the UE monitors PDCCH addressed to C-RNTI received in random access response until the SDT procedure is terminated. </w:t>
      </w:r>
      <w:r>
        <w:rPr>
          <w:lang w:eastAsia="zh-CN"/>
        </w:rPr>
        <w:t>If</w:t>
      </w:r>
      <w:r>
        <w:t xml:space="preserve"> CG-SDT is selected above and after the initial transmission for CG-SDT is performed, the UE monitors PDCCH addressed to C-RNTI as stored in UE Inactive AS context as specified </w:t>
      </w:r>
      <w:r>
        <w:rPr>
          <w:rFonts w:eastAsia="等线"/>
          <w:lang w:eastAsia="zh-CN"/>
        </w:rPr>
        <w:t xml:space="preserve">in TS 38.331 [5] </w:t>
      </w:r>
      <w:r>
        <w:t>and CS-RNTI until the SDT procedure is terminated.</w:t>
      </w:r>
    </w:p>
    <w:p w14:paraId="092466AE" w14:textId="77777777" w:rsidR="006A29EF" w:rsidRDefault="006A29EF" w:rsidP="006A29EF">
      <w:pPr>
        <w:rPr>
          <w:rFonts w:eastAsia="Times New Roman"/>
          <w:lang w:eastAsia="zh-CN"/>
        </w:rPr>
      </w:pPr>
      <w:r>
        <w:rPr>
          <w:lang w:eastAsia="zh-CN"/>
        </w:rPr>
        <w:t>The MAC entity shall:</w:t>
      </w:r>
    </w:p>
    <w:p w14:paraId="5483E2B3" w14:textId="77777777" w:rsidR="006A29EF" w:rsidRDefault="006A29EF" w:rsidP="006A29EF">
      <w:pPr>
        <w:pStyle w:val="B1"/>
        <w:rPr>
          <w:lang w:eastAsia="zh-CN"/>
        </w:rPr>
      </w:pPr>
      <w:r>
        <w:rPr>
          <w:lang w:eastAsia="zh-CN"/>
        </w:rPr>
        <w:lastRenderedPageBreak/>
        <w:t>1&gt;</w:t>
      </w:r>
      <w:r>
        <w:rPr>
          <w:lang w:eastAsia="zh-CN"/>
        </w:rPr>
        <w:tab/>
        <w:t xml:space="preserve">if </w:t>
      </w:r>
      <w:proofErr w:type="spellStart"/>
      <w:r>
        <w:rPr>
          <w:i/>
          <w:iCs/>
          <w:lang w:eastAsia="zh-CN"/>
        </w:rPr>
        <w:t>sdt-</w:t>
      </w:r>
      <w:r>
        <w:rPr>
          <w:i/>
          <w:iCs/>
        </w:rPr>
        <w:t>BeamFailure</w:t>
      </w:r>
      <w:r>
        <w:rPr>
          <w:i/>
          <w:iCs/>
          <w:lang w:eastAsia="zh-CN"/>
        </w:rPr>
        <w:t>RecoveryProhibitTimer</w:t>
      </w:r>
      <w:proofErr w:type="spellEnd"/>
      <w:r>
        <w:rPr>
          <w:noProof/>
        </w:rPr>
        <w:t xml:space="preserve"> is configured and not running; and</w:t>
      </w:r>
    </w:p>
    <w:p w14:paraId="629CBD6C" w14:textId="77777777" w:rsidR="006A29EF" w:rsidRDefault="006A29EF" w:rsidP="006A29EF">
      <w:pPr>
        <w:pStyle w:val="B1"/>
        <w:ind w:left="284" w:firstLine="0"/>
        <w:rPr>
          <w:lang w:eastAsia="zh-CN"/>
        </w:rPr>
      </w:pPr>
      <w:r>
        <w:rPr>
          <w:lang w:eastAsia="zh-CN"/>
        </w:rPr>
        <w:t>1&gt;</w:t>
      </w:r>
      <w:r>
        <w:rPr>
          <w:lang w:eastAsia="zh-CN"/>
        </w:rPr>
        <w:tab/>
        <w:t>if RA-SDT procedure for MO-SDT or MT-SDT</w:t>
      </w:r>
      <w:r>
        <w:rPr>
          <w:rFonts w:eastAsia="等线"/>
          <w:lang w:eastAsia="zh-CN"/>
        </w:rPr>
        <w:t xml:space="preserve"> procedure initiated by Random Access procedure</w:t>
      </w:r>
      <w:r>
        <w:rPr>
          <w:lang w:eastAsia="zh-CN"/>
        </w:rPr>
        <w:t xml:space="preserve"> is ongoing:</w:t>
      </w:r>
    </w:p>
    <w:p w14:paraId="321BD49E" w14:textId="77777777" w:rsidR="006A29EF" w:rsidRDefault="006A29EF" w:rsidP="006A29EF">
      <w:pPr>
        <w:pStyle w:val="B2"/>
        <w:rPr>
          <w:lang w:eastAsia="zh-CN"/>
        </w:rPr>
      </w:pPr>
      <w:r>
        <w:rPr>
          <w:lang w:eastAsia="zh-CN"/>
        </w:rPr>
        <w:t>2&gt;</w:t>
      </w:r>
      <w:r>
        <w:rPr>
          <w:lang w:eastAsia="zh-CN"/>
        </w:rPr>
        <w:tab/>
        <w:t xml:space="preserve">if SS-RSRP of the SSB selected in the last successfully completed Random Access procedure during ongoing RA-SDT procedure or ongoing MT-SDT procedure initiated by Random Access procedure is less than </w:t>
      </w:r>
      <w:proofErr w:type="spellStart"/>
      <w:r>
        <w:rPr>
          <w:i/>
          <w:iCs/>
          <w:lang w:eastAsia="zh-CN"/>
        </w:rPr>
        <w:t>rsrp-ThresholdSSB</w:t>
      </w:r>
      <w:proofErr w:type="spellEnd"/>
      <w:r>
        <w:rPr>
          <w:lang w:eastAsia="zh-CN"/>
        </w:rPr>
        <w:t>:</w:t>
      </w:r>
    </w:p>
    <w:p w14:paraId="70B878F4" w14:textId="77777777" w:rsidR="006A29EF" w:rsidRDefault="006A29EF" w:rsidP="006A29EF">
      <w:pPr>
        <w:pStyle w:val="B3"/>
        <w:rPr>
          <w:lang w:eastAsia="zh-CN"/>
        </w:rPr>
      </w:pPr>
      <w:r>
        <w:rPr>
          <w:lang w:eastAsia="zh-CN"/>
        </w:rPr>
        <w:t>3&gt;</w:t>
      </w:r>
      <w:r>
        <w:rPr>
          <w:lang w:eastAsia="zh-CN"/>
        </w:rPr>
        <w:tab/>
        <w:t xml:space="preserve">start the </w:t>
      </w:r>
      <w:proofErr w:type="spellStart"/>
      <w:r>
        <w:rPr>
          <w:i/>
          <w:lang w:eastAsia="zh-CN"/>
        </w:rPr>
        <w:t>sdt-</w:t>
      </w:r>
      <w:r>
        <w:rPr>
          <w:i/>
        </w:rPr>
        <w:t>BeamFailure</w:t>
      </w:r>
      <w:r>
        <w:rPr>
          <w:i/>
          <w:lang w:eastAsia="zh-CN"/>
        </w:rPr>
        <w:t>RecoveryProhibitTimer</w:t>
      </w:r>
      <w:proofErr w:type="spellEnd"/>
      <w:r>
        <w:rPr>
          <w:lang w:eastAsia="ko-KR"/>
        </w:rPr>
        <w:t>;</w:t>
      </w:r>
    </w:p>
    <w:p w14:paraId="70051463" w14:textId="77777777" w:rsidR="006A29EF" w:rsidRDefault="006A29EF" w:rsidP="006A29EF">
      <w:pPr>
        <w:pStyle w:val="B3"/>
        <w:rPr>
          <w:lang w:eastAsia="zh-CN"/>
        </w:rPr>
      </w:pPr>
      <w:r>
        <w:rPr>
          <w:lang w:eastAsia="zh-CN"/>
        </w:rPr>
        <w:t>3&gt;</w:t>
      </w:r>
      <w:r>
        <w:rPr>
          <w:lang w:eastAsia="zh-CN"/>
        </w:rPr>
        <w:tab/>
        <w:t>initiate a Random Access procedure (see clause 5.1).</w:t>
      </w:r>
    </w:p>
    <w:p w14:paraId="0DEBFB9A" w14:textId="77777777" w:rsidR="006A29EF" w:rsidRDefault="006A29EF" w:rsidP="006A29EF">
      <w:pPr>
        <w:pStyle w:val="NO"/>
        <w:rPr>
          <w:lang w:eastAsia="ko-KR"/>
        </w:rPr>
      </w:pPr>
      <w:r>
        <w:rPr>
          <w:lang w:eastAsia="ko-KR"/>
        </w:rPr>
        <w:t>NOTE 1a:</w:t>
      </w:r>
      <w:r>
        <w:rPr>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proofErr w:type="spellStart"/>
      <w:r>
        <w:rPr>
          <w:i/>
          <w:iCs/>
          <w:lang w:eastAsia="ko-KR"/>
        </w:rPr>
        <w:t>rsrp-ThresholdSSB</w:t>
      </w:r>
      <w:proofErr w:type="spellEnd"/>
      <w:r>
        <w:rPr>
          <w:lang w:eastAsia="ko-KR"/>
        </w:rPr>
        <w:t xml:space="preserve">. The UE uses </w:t>
      </w:r>
      <w:proofErr w:type="spellStart"/>
      <w:r>
        <w:rPr>
          <w:i/>
          <w:iCs/>
          <w:lang w:eastAsia="ko-KR"/>
        </w:rPr>
        <w:t>rsrp-ThresholdSSB</w:t>
      </w:r>
      <w:proofErr w:type="spellEnd"/>
      <w:r>
        <w:rPr>
          <w:lang w:eastAsia="ko-KR"/>
        </w:rPr>
        <w:t xml:space="preserve"> in Random Access configuration selected by the UE when RA-SDT or MT-SDT procedure was initiated.</w:t>
      </w:r>
    </w:p>
    <w:p w14:paraId="311FEA22" w14:textId="77777777" w:rsidR="006A29EF" w:rsidRDefault="006A29EF" w:rsidP="006A29EF">
      <w:pPr>
        <w:pStyle w:val="NO"/>
        <w:rPr>
          <w:kern w:val="2"/>
          <w:lang w:eastAsia="ja-JP"/>
        </w:rPr>
      </w:pPr>
      <w:r>
        <w:rPr>
          <w:lang w:eastAsia="ko-KR"/>
        </w:rPr>
        <w:t>NOTE 2:</w:t>
      </w:r>
      <w:r>
        <w:rPr>
          <w:lang w:eastAsia="ko-KR"/>
        </w:rPr>
        <w:tab/>
        <w:t xml:space="preserve">When the UE determines if there is an SSB with SS-RSRP above </w:t>
      </w:r>
      <w:r>
        <w:rPr>
          <w:i/>
          <w:lang w:eastAsia="zh-CN"/>
        </w:rPr>
        <w:t>cg-SDT-RSRP-</w:t>
      </w:r>
      <w:proofErr w:type="spellStart"/>
      <w:r>
        <w:rPr>
          <w:i/>
          <w:lang w:eastAsia="zh-CN"/>
        </w:rPr>
        <w:t>ThresholdSSB</w:t>
      </w:r>
      <w:proofErr w:type="spellEnd"/>
      <w:r>
        <w:rPr>
          <w:i/>
          <w:lang w:eastAsia="zh-CN"/>
        </w:rPr>
        <w:t xml:space="preserve"> </w:t>
      </w:r>
      <w:r>
        <w:rPr>
          <w:lang w:eastAsia="zh-CN"/>
        </w:rPr>
        <w:t xml:space="preserve">or less than </w:t>
      </w:r>
      <w:proofErr w:type="spellStart"/>
      <w:r>
        <w:rPr>
          <w:rFonts w:eastAsia="等线"/>
          <w:i/>
          <w:iCs/>
          <w:lang w:eastAsia="zh-CN"/>
        </w:rPr>
        <w:t>rsrp-ThresholdSSB</w:t>
      </w:r>
      <w:proofErr w:type="spellEnd"/>
      <w:r>
        <w:rPr>
          <w:lang w:eastAsia="ko-KR"/>
        </w:rPr>
        <w:t>, the UE uses the latest unfiltered L1-RSRP measurement.</w:t>
      </w:r>
    </w:p>
    <w:p w14:paraId="67E99A40" w14:textId="74BCA7E0" w:rsidR="00C162DA" w:rsidRDefault="00C162DA">
      <w:pPr>
        <w:rPr>
          <w:noProof/>
          <w:lang w:eastAsia="zh-CN"/>
        </w:rPr>
      </w:pPr>
      <w:r>
        <w:rPr>
          <w:rFonts w:hint="eastAsia"/>
          <w:noProof/>
          <w:lang w:eastAsia="zh-CN"/>
        </w:rPr>
        <w:t>=</w:t>
      </w:r>
      <w:r>
        <w:rPr>
          <w:noProof/>
          <w:lang w:eastAsia="zh-CN"/>
        </w:rPr>
        <w:t>===================================CHANGE ENDS====================================</w:t>
      </w:r>
    </w:p>
    <w:sectPr w:rsidR="00C162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7004B" w14:textId="77777777" w:rsidR="00033CE8" w:rsidRDefault="00033CE8">
      <w:r>
        <w:separator/>
      </w:r>
    </w:p>
  </w:endnote>
  <w:endnote w:type="continuationSeparator" w:id="0">
    <w:p w14:paraId="664761CA" w14:textId="77777777" w:rsidR="00033CE8" w:rsidRDefault="00033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62C0A" w14:textId="77777777" w:rsidR="00033CE8" w:rsidRDefault="00033CE8">
      <w:r>
        <w:separator/>
      </w:r>
    </w:p>
  </w:footnote>
  <w:footnote w:type="continuationSeparator" w:id="0">
    <w:p w14:paraId="3BDA1F4A" w14:textId="77777777" w:rsidR="00033CE8" w:rsidRDefault="00033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E10E4"/>
    <w:multiLevelType w:val="hybridMultilevel"/>
    <w:tmpl w:val="61B004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B346BE9"/>
    <w:multiLevelType w:val="hybridMultilevel"/>
    <w:tmpl w:val="41B4ED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4"/>
    <w:rsid w:val="00022E4A"/>
    <w:rsid w:val="000325FA"/>
    <w:rsid w:val="00033CE8"/>
    <w:rsid w:val="00070E09"/>
    <w:rsid w:val="00076841"/>
    <w:rsid w:val="00095AC5"/>
    <w:rsid w:val="000A6394"/>
    <w:rsid w:val="000B7FED"/>
    <w:rsid w:val="000C038A"/>
    <w:rsid w:val="000C6598"/>
    <w:rsid w:val="000D44B3"/>
    <w:rsid w:val="000E242B"/>
    <w:rsid w:val="000E494C"/>
    <w:rsid w:val="00145D43"/>
    <w:rsid w:val="001805FC"/>
    <w:rsid w:val="00183454"/>
    <w:rsid w:val="00192C46"/>
    <w:rsid w:val="001A08B3"/>
    <w:rsid w:val="001A2CF1"/>
    <w:rsid w:val="001A7B60"/>
    <w:rsid w:val="001B52F0"/>
    <w:rsid w:val="001B7A65"/>
    <w:rsid w:val="001E3778"/>
    <w:rsid w:val="001E41F3"/>
    <w:rsid w:val="001F4CE0"/>
    <w:rsid w:val="00224F51"/>
    <w:rsid w:val="00232C5C"/>
    <w:rsid w:val="0026004D"/>
    <w:rsid w:val="002640DD"/>
    <w:rsid w:val="00275D12"/>
    <w:rsid w:val="00284FEB"/>
    <w:rsid w:val="002860C4"/>
    <w:rsid w:val="0028782F"/>
    <w:rsid w:val="002A4D88"/>
    <w:rsid w:val="002B5741"/>
    <w:rsid w:val="002E472E"/>
    <w:rsid w:val="00305409"/>
    <w:rsid w:val="00305AD7"/>
    <w:rsid w:val="00313B50"/>
    <w:rsid w:val="003609EF"/>
    <w:rsid w:val="0036231A"/>
    <w:rsid w:val="00374DD4"/>
    <w:rsid w:val="003E1A36"/>
    <w:rsid w:val="00410371"/>
    <w:rsid w:val="004242F1"/>
    <w:rsid w:val="0043640D"/>
    <w:rsid w:val="004958B0"/>
    <w:rsid w:val="004B75B7"/>
    <w:rsid w:val="004D7FCB"/>
    <w:rsid w:val="005034A0"/>
    <w:rsid w:val="005141D9"/>
    <w:rsid w:val="0051580D"/>
    <w:rsid w:val="00547111"/>
    <w:rsid w:val="005774E7"/>
    <w:rsid w:val="00591F4A"/>
    <w:rsid w:val="00592D74"/>
    <w:rsid w:val="005A1DFA"/>
    <w:rsid w:val="005C6362"/>
    <w:rsid w:val="005E2C44"/>
    <w:rsid w:val="005F723A"/>
    <w:rsid w:val="00601D81"/>
    <w:rsid w:val="0060585F"/>
    <w:rsid w:val="00612A06"/>
    <w:rsid w:val="00621188"/>
    <w:rsid w:val="006257ED"/>
    <w:rsid w:val="00646641"/>
    <w:rsid w:val="00653DE4"/>
    <w:rsid w:val="00665C47"/>
    <w:rsid w:val="00695808"/>
    <w:rsid w:val="006A29EF"/>
    <w:rsid w:val="006B36BA"/>
    <w:rsid w:val="006B46FB"/>
    <w:rsid w:val="006E21FB"/>
    <w:rsid w:val="00742C1C"/>
    <w:rsid w:val="00774B2A"/>
    <w:rsid w:val="0078254F"/>
    <w:rsid w:val="00792342"/>
    <w:rsid w:val="007977A8"/>
    <w:rsid w:val="007A4240"/>
    <w:rsid w:val="007B512A"/>
    <w:rsid w:val="007C2097"/>
    <w:rsid w:val="007D6A07"/>
    <w:rsid w:val="007F7259"/>
    <w:rsid w:val="00802A1B"/>
    <w:rsid w:val="008040A8"/>
    <w:rsid w:val="0081408A"/>
    <w:rsid w:val="008279FA"/>
    <w:rsid w:val="008626E7"/>
    <w:rsid w:val="008665E5"/>
    <w:rsid w:val="00870EE7"/>
    <w:rsid w:val="008863B9"/>
    <w:rsid w:val="008A0746"/>
    <w:rsid w:val="008A3A88"/>
    <w:rsid w:val="008A45A6"/>
    <w:rsid w:val="008D2405"/>
    <w:rsid w:val="008D3CCC"/>
    <w:rsid w:val="008E15DE"/>
    <w:rsid w:val="008F3789"/>
    <w:rsid w:val="008F686C"/>
    <w:rsid w:val="00910012"/>
    <w:rsid w:val="009148DE"/>
    <w:rsid w:val="00933B92"/>
    <w:rsid w:val="00941E30"/>
    <w:rsid w:val="009531B0"/>
    <w:rsid w:val="009631DA"/>
    <w:rsid w:val="009741B3"/>
    <w:rsid w:val="009753E0"/>
    <w:rsid w:val="009777D9"/>
    <w:rsid w:val="00991B88"/>
    <w:rsid w:val="00993C28"/>
    <w:rsid w:val="009A5753"/>
    <w:rsid w:val="009A579D"/>
    <w:rsid w:val="009E3297"/>
    <w:rsid w:val="009F734F"/>
    <w:rsid w:val="00A246B6"/>
    <w:rsid w:val="00A47515"/>
    <w:rsid w:val="00A47E70"/>
    <w:rsid w:val="00A50CF0"/>
    <w:rsid w:val="00A72D72"/>
    <w:rsid w:val="00A7671C"/>
    <w:rsid w:val="00A92724"/>
    <w:rsid w:val="00AA2CBC"/>
    <w:rsid w:val="00AC5820"/>
    <w:rsid w:val="00AD1CD8"/>
    <w:rsid w:val="00B258BB"/>
    <w:rsid w:val="00B40D83"/>
    <w:rsid w:val="00B67B97"/>
    <w:rsid w:val="00B968C8"/>
    <w:rsid w:val="00BA3EC5"/>
    <w:rsid w:val="00BA51D9"/>
    <w:rsid w:val="00BA7B85"/>
    <w:rsid w:val="00BB5DFC"/>
    <w:rsid w:val="00BD279D"/>
    <w:rsid w:val="00BD6BB8"/>
    <w:rsid w:val="00C06415"/>
    <w:rsid w:val="00C162DA"/>
    <w:rsid w:val="00C34A8A"/>
    <w:rsid w:val="00C66BA2"/>
    <w:rsid w:val="00C870F6"/>
    <w:rsid w:val="00C907B5"/>
    <w:rsid w:val="00C94544"/>
    <w:rsid w:val="00C95985"/>
    <w:rsid w:val="00CC5026"/>
    <w:rsid w:val="00CC68D0"/>
    <w:rsid w:val="00D03F9A"/>
    <w:rsid w:val="00D06D51"/>
    <w:rsid w:val="00D24991"/>
    <w:rsid w:val="00D50255"/>
    <w:rsid w:val="00D54E9B"/>
    <w:rsid w:val="00D61E95"/>
    <w:rsid w:val="00D66520"/>
    <w:rsid w:val="00D801F3"/>
    <w:rsid w:val="00D84AE9"/>
    <w:rsid w:val="00D9124E"/>
    <w:rsid w:val="00DE34CF"/>
    <w:rsid w:val="00DE45CD"/>
    <w:rsid w:val="00E122BB"/>
    <w:rsid w:val="00E13F3D"/>
    <w:rsid w:val="00E34805"/>
    <w:rsid w:val="00E34898"/>
    <w:rsid w:val="00E52C4F"/>
    <w:rsid w:val="00E84D8C"/>
    <w:rsid w:val="00EB09B7"/>
    <w:rsid w:val="00EB557F"/>
    <w:rsid w:val="00EC708A"/>
    <w:rsid w:val="00EE7D7C"/>
    <w:rsid w:val="00EF0675"/>
    <w:rsid w:val="00F1019E"/>
    <w:rsid w:val="00F14563"/>
    <w:rsid w:val="00F25D98"/>
    <w:rsid w:val="00F300FB"/>
    <w:rsid w:val="00F30595"/>
    <w:rsid w:val="00F370D2"/>
    <w:rsid w:val="00F41F78"/>
    <w:rsid w:val="00F56DBE"/>
    <w:rsid w:val="00F61539"/>
    <w:rsid w:val="00F744FD"/>
    <w:rsid w:val="00F82931"/>
    <w:rsid w:val="00FA130C"/>
    <w:rsid w:val="00FA7A7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table" w:styleId="af1">
    <w:name w:val="Table Grid"/>
    <w:basedOn w:val="a1"/>
    <w:rsid w:val="00D6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D61E95"/>
    <w:rPr>
      <w:lang w:val="x-none" w:eastAsia="en-US"/>
    </w:rPr>
  </w:style>
  <w:style w:type="character" w:customStyle="1" w:styleId="NOChar">
    <w:name w:val="NO Char"/>
    <w:link w:val="NO"/>
    <w:qFormat/>
    <w:locked/>
    <w:rsid w:val="006A29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7923">
      <w:bodyDiv w:val="1"/>
      <w:marLeft w:val="0"/>
      <w:marRight w:val="0"/>
      <w:marTop w:val="0"/>
      <w:marBottom w:val="0"/>
      <w:divBdr>
        <w:top w:val="none" w:sz="0" w:space="0" w:color="auto"/>
        <w:left w:val="none" w:sz="0" w:space="0" w:color="auto"/>
        <w:bottom w:val="none" w:sz="0" w:space="0" w:color="auto"/>
        <w:right w:val="none" w:sz="0" w:space="0" w:color="auto"/>
      </w:divBdr>
      <w:divsChild>
        <w:div w:id="2106801393">
          <w:marLeft w:val="0"/>
          <w:marRight w:val="0"/>
          <w:marTop w:val="0"/>
          <w:marBottom w:val="0"/>
          <w:divBdr>
            <w:top w:val="none" w:sz="0" w:space="0" w:color="auto"/>
            <w:left w:val="none" w:sz="0" w:space="0" w:color="auto"/>
            <w:bottom w:val="none" w:sz="0" w:space="0" w:color="auto"/>
            <w:right w:val="none" w:sz="0" w:space="0" w:color="auto"/>
          </w:divBdr>
        </w:div>
      </w:divsChild>
    </w:div>
    <w:div w:id="143472152">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791052005">
      <w:bodyDiv w:val="1"/>
      <w:marLeft w:val="0"/>
      <w:marRight w:val="0"/>
      <w:marTop w:val="0"/>
      <w:marBottom w:val="0"/>
      <w:divBdr>
        <w:top w:val="none" w:sz="0" w:space="0" w:color="auto"/>
        <w:left w:val="none" w:sz="0" w:space="0" w:color="auto"/>
        <w:bottom w:val="none" w:sz="0" w:space="0" w:color="auto"/>
        <w:right w:val="none" w:sz="0" w:space="0" w:color="auto"/>
      </w:divBdr>
    </w:div>
    <w:div w:id="821846612">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1079907812">
      <w:bodyDiv w:val="1"/>
      <w:marLeft w:val="0"/>
      <w:marRight w:val="0"/>
      <w:marTop w:val="0"/>
      <w:marBottom w:val="0"/>
      <w:divBdr>
        <w:top w:val="none" w:sz="0" w:space="0" w:color="auto"/>
        <w:left w:val="none" w:sz="0" w:space="0" w:color="auto"/>
        <w:bottom w:val="none" w:sz="0" w:space="0" w:color="auto"/>
        <w:right w:val="none" w:sz="0" w:space="0" w:color="auto"/>
      </w:divBdr>
    </w:div>
    <w:div w:id="1140420189">
      <w:bodyDiv w:val="1"/>
      <w:marLeft w:val="0"/>
      <w:marRight w:val="0"/>
      <w:marTop w:val="0"/>
      <w:marBottom w:val="0"/>
      <w:divBdr>
        <w:top w:val="none" w:sz="0" w:space="0" w:color="auto"/>
        <w:left w:val="none" w:sz="0" w:space="0" w:color="auto"/>
        <w:bottom w:val="none" w:sz="0" w:space="0" w:color="auto"/>
        <w:right w:val="none" w:sz="0" w:space="0" w:color="auto"/>
      </w:divBdr>
    </w:div>
    <w:div w:id="1261141349">
      <w:bodyDiv w:val="1"/>
      <w:marLeft w:val="0"/>
      <w:marRight w:val="0"/>
      <w:marTop w:val="0"/>
      <w:marBottom w:val="0"/>
      <w:divBdr>
        <w:top w:val="none" w:sz="0" w:space="0" w:color="auto"/>
        <w:left w:val="none" w:sz="0" w:space="0" w:color="auto"/>
        <w:bottom w:val="none" w:sz="0" w:space="0" w:color="auto"/>
        <w:right w:val="none" w:sz="0" w:space="0" w:color="auto"/>
      </w:divBdr>
    </w:div>
    <w:div w:id="1310161816">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533608364">
      <w:bodyDiv w:val="1"/>
      <w:marLeft w:val="0"/>
      <w:marRight w:val="0"/>
      <w:marTop w:val="0"/>
      <w:marBottom w:val="0"/>
      <w:divBdr>
        <w:top w:val="none" w:sz="0" w:space="0" w:color="auto"/>
        <w:left w:val="none" w:sz="0" w:space="0" w:color="auto"/>
        <w:bottom w:val="none" w:sz="0" w:space="0" w:color="auto"/>
        <w:right w:val="none" w:sz="0" w:space="0" w:color="auto"/>
      </w:divBdr>
    </w:div>
    <w:div w:id="1765882739">
      <w:bodyDiv w:val="1"/>
      <w:marLeft w:val="0"/>
      <w:marRight w:val="0"/>
      <w:marTop w:val="0"/>
      <w:marBottom w:val="0"/>
      <w:divBdr>
        <w:top w:val="none" w:sz="0" w:space="0" w:color="auto"/>
        <w:left w:val="none" w:sz="0" w:space="0" w:color="auto"/>
        <w:bottom w:val="none" w:sz="0" w:space="0" w:color="auto"/>
        <w:right w:val="none" w:sz="0" w:space="0" w:color="auto"/>
      </w:divBdr>
    </w:div>
    <w:div w:id="211998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1BAB9-D188-4789-AE35-725175218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1502</Words>
  <Characters>8563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2024-08-01T19:53:00Z</dcterms:created>
  <dcterms:modified xsi:type="dcterms:W3CDTF">2024-08-09T06:28:00Z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(3)rgFURJRFcvg1j9wwIL8ykfwQ6yrfhO4fqhl0xR/w/58IOxuslTs3C7LqtjTld0NGsAZtY4S3
WLWl5wYPL1BL5miE5rb6KokrfbvZ0ic1TkMwxELEBQ0fCINWH73I6Qd8DUt5zqfV9JeKVoJT
1MGB61sv4nwyGCaIAInaalEraNnivzsiQ4NSVAVOISoOqbGiDJHXPw5YBozla4f3UDDJ7H58
e2+BSOUs4jkqjPDflR</vt:lpwstr>
  </property>
  <property fmtid="{D5CDD505-2E9C-101B-9397-08002B2CF9AE}" pid="22" name="_2015_ms_pID_7253431">
    <vt:lpwstr>IWipnGYtDM0tWZ9NMzrK5PWeRbSk9Rz8QYs0mmF8Ea5CGbWL+VkZ3R
SQmy+WiTQJ3awCnMY2d59nmkYeePAfaiyxrj4B2kO2X3Fdgzh+edCSUCMWFNw+3II/8bMMRg
BKrUrKw89rYVoL2kN/5C5w69WyS2DAB0nU64OpKWZvhverWoCkQ+HbQwXydPmuWuhw2Ll5G1
///GJ7vQm9PEFrnMmQ6xDDzkd4wBWEgJ4yMe</vt:lpwstr>
  </property>
  <property fmtid="{D5CDD505-2E9C-101B-9397-08002B2CF9AE}" pid="23" name="_2015_ms_pID_7253432">
    <vt:lpwstr>tA==</vt:lpwstr>
  </property>
</Properties>
</file>